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3652"/>
        <w:gridCol w:w="5812"/>
      </w:tblGrid>
      <w:tr w:rsidR="007C2541" w:rsidRPr="00DC6B85" w:rsidTr="009B7AE1">
        <w:trPr>
          <w:tblCellSpacing w:w="0" w:type="dxa"/>
        </w:trPr>
        <w:tc>
          <w:tcPr>
            <w:tcW w:w="3652" w:type="dxa"/>
            <w:shd w:val="clear" w:color="auto" w:fill="FFFFFF"/>
            <w:tcMar>
              <w:top w:w="0" w:type="dxa"/>
              <w:left w:w="108" w:type="dxa"/>
              <w:bottom w:w="0" w:type="dxa"/>
              <w:right w:w="108" w:type="dxa"/>
            </w:tcMar>
          </w:tcPr>
          <w:p w:rsidR="007C2541" w:rsidRPr="005E4C75" w:rsidRDefault="007C2541" w:rsidP="005E4C75">
            <w:pPr>
              <w:spacing w:before="0" w:after="120" w:line="234" w:lineRule="atLeast"/>
              <w:jc w:val="center"/>
              <w:rPr>
                <w:color w:val="000000"/>
                <w:szCs w:val="26"/>
              </w:rPr>
            </w:pPr>
            <w:r>
              <w:rPr>
                <w:noProof/>
              </w:rPr>
              <w:pict>
                <v:line id="_x0000_s1026" style="position:absolute;left:0;text-align:left;z-index:251658240" from="32.5pt,45pt" to="136.5pt,45pt"/>
              </w:pict>
            </w:r>
            <w:r>
              <w:rPr>
                <w:b/>
                <w:bCs/>
                <w:color w:val="000000"/>
                <w:szCs w:val="26"/>
              </w:rPr>
              <w:t xml:space="preserve"> THƯỜNG TRỰC HĐND</w:t>
            </w:r>
            <w:r>
              <w:rPr>
                <w:b/>
                <w:bCs/>
                <w:color w:val="000000"/>
                <w:szCs w:val="26"/>
              </w:rPr>
              <w:br/>
              <w:t>UBND, UBMTTQVN</w:t>
            </w:r>
            <w:r w:rsidRPr="005E4C75">
              <w:rPr>
                <w:b/>
                <w:bCs/>
                <w:color w:val="000000"/>
                <w:szCs w:val="26"/>
              </w:rPr>
              <w:br/>
            </w:r>
            <w:r>
              <w:rPr>
                <w:b/>
                <w:bCs/>
                <w:color w:val="000000"/>
                <w:szCs w:val="26"/>
              </w:rPr>
              <w:t>THỊ TRẤN KHE TRE</w:t>
            </w:r>
          </w:p>
        </w:tc>
        <w:tc>
          <w:tcPr>
            <w:tcW w:w="5812" w:type="dxa"/>
            <w:shd w:val="clear" w:color="auto" w:fill="FFFFFF"/>
            <w:tcMar>
              <w:top w:w="0" w:type="dxa"/>
              <w:left w:w="108" w:type="dxa"/>
              <w:bottom w:w="0" w:type="dxa"/>
              <w:right w:w="108" w:type="dxa"/>
            </w:tcMar>
          </w:tcPr>
          <w:p w:rsidR="007C2541" w:rsidRPr="005E4C75" w:rsidRDefault="007C2541" w:rsidP="005E4C75">
            <w:pPr>
              <w:spacing w:before="0" w:after="120" w:line="234" w:lineRule="atLeast"/>
              <w:jc w:val="center"/>
              <w:rPr>
                <w:color w:val="000000"/>
                <w:szCs w:val="26"/>
              </w:rPr>
            </w:pPr>
            <w:r>
              <w:rPr>
                <w:noProof/>
              </w:rPr>
              <w:pict>
                <v:line id="_x0000_s1027" style="position:absolute;left:0;text-align:left;z-index:251659264;mso-position-horizontal-relative:text;mso-position-vertical-relative:text" from="70.9pt,30.6pt" to="207.4pt,30.6pt"/>
              </w:pict>
            </w:r>
            <w:r w:rsidRPr="005E4C75">
              <w:rPr>
                <w:b/>
                <w:bCs/>
                <w:color w:val="000000"/>
                <w:szCs w:val="26"/>
              </w:rPr>
              <w:t>CỘNG HÒA XÃ HỘI CHỦ NGHĨA VIỆT NAM</w:t>
            </w:r>
            <w:r w:rsidRPr="005E4C75">
              <w:rPr>
                <w:b/>
                <w:bCs/>
                <w:color w:val="000000"/>
                <w:szCs w:val="26"/>
              </w:rPr>
              <w:br/>
              <w:t>Độc lập - Tự do - Hạnh phúc </w:t>
            </w:r>
            <w:r w:rsidRPr="005E4C75">
              <w:rPr>
                <w:b/>
                <w:bCs/>
                <w:color w:val="000000"/>
                <w:szCs w:val="26"/>
              </w:rPr>
              <w:br/>
            </w:r>
          </w:p>
        </w:tc>
      </w:tr>
      <w:tr w:rsidR="007C2541" w:rsidRPr="00DC6B85" w:rsidTr="009B7AE1">
        <w:trPr>
          <w:tblCellSpacing w:w="0" w:type="dxa"/>
        </w:trPr>
        <w:tc>
          <w:tcPr>
            <w:tcW w:w="3652" w:type="dxa"/>
            <w:shd w:val="clear" w:color="auto" w:fill="FFFFFF"/>
            <w:tcMar>
              <w:top w:w="0" w:type="dxa"/>
              <w:left w:w="108" w:type="dxa"/>
              <w:bottom w:w="0" w:type="dxa"/>
              <w:right w:w="108" w:type="dxa"/>
            </w:tcMar>
          </w:tcPr>
          <w:p w:rsidR="007C2541" w:rsidRPr="005E4C75" w:rsidRDefault="007C2541" w:rsidP="005E4C75">
            <w:pPr>
              <w:spacing w:before="0" w:after="120" w:line="234" w:lineRule="atLeast"/>
              <w:jc w:val="center"/>
              <w:rPr>
                <w:color w:val="000000"/>
                <w:sz w:val="28"/>
                <w:szCs w:val="28"/>
              </w:rPr>
            </w:pPr>
            <w:r w:rsidRPr="005E4C75">
              <w:rPr>
                <w:color w:val="000000"/>
                <w:sz w:val="28"/>
                <w:szCs w:val="28"/>
              </w:rPr>
              <w:t xml:space="preserve">Số: </w:t>
            </w:r>
            <w:r>
              <w:rPr>
                <w:color w:val="000000"/>
                <w:sz w:val="28"/>
                <w:szCs w:val="28"/>
              </w:rPr>
              <w:t>01/QC- HĐND -UBND - UBMTTQ</w:t>
            </w:r>
          </w:p>
        </w:tc>
        <w:tc>
          <w:tcPr>
            <w:tcW w:w="5812" w:type="dxa"/>
            <w:shd w:val="clear" w:color="auto" w:fill="FFFFFF"/>
            <w:tcMar>
              <w:top w:w="0" w:type="dxa"/>
              <w:left w:w="108" w:type="dxa"/>
              <w:bottom w:w="0" w:type="dxa"/>
              <w:right w:w="108" w:type="dxa"/>
            </w:tcMar>
          </w:tcPr>
          <w:p w:rsidR="007C2541" w:rsidRPr="005E4C75" w:rsidRDefault="007C2541" w:rsidP="005E4C75">
            <w:pPr>
              <w:spacing w:before="0" w:after="120" w:line="234" w:lineRule="atLeast"/>
              <w:jc w:val="right"/>
              <w:rPr>
                <w:color w:val="000000"/>
                <w:sz w:val="28"/>
                <w:szCs w:val="28"/>
              </w:rPr>
            </w:pPr>
            <w:r>
              <w:rPr>
                <w:i/>
                <w:iCs/>
                <w:color w:val="000000"/>
                <w:sz w:val="28"/>
                <w:szCs w:val="28"/>
              </w:rPr>
              <w:t>Khe Tre</w:t>
            </w:r>
            <w:r w:rsidRPr="005E4C75">
              <w:rPr>
                <w:i/>
                <w:iCs/>
                <w:color w:val="000000"/>
                <w:sz w:val="28"/>
                <w:szCs w:val="28"/>
              </w:rPr>
              <w:t xml:space="preserve">, ngày </w:t>
            </w:r>
            <w:r>
              <w:rPr>
                <w:i/>
                <w:iCs/>
                <w:color w:val="000000"/>
                <w:sz w:val="28"/>
                <w:szCs w:val="28"/>
              </w:rPr>
              <w:t>15  tháng 11</w:t>
            </w:r>
            <w:r w:rsidRPr="005E4C75">
              <w:rPr>
                <w:i/>
                <w:iCs/>
                <w:color w:val="000000"/>
                <w:sz w:val="28"/>
                <w:szCs w:val="28"/>
              </w:rPr>
              <w:t xml:space="preserve"> năm 201</w:t>
            </w:r>
            <w:r>
              <w:rPr>
                <w:i/>
                <w:iCs/>
                <w:color w:val="000000"/>
                <w:sz w:val="28"/>
                <w:szCs w:val="28"/>
              </w:rPr>
              <w:t>7</w:t>
            </w:r>
          </w:p>
        </w:tc>
      </w:tr>
    </w:tbl>
    <w:p w:rsidR="007C2541" w:rsidRPr="00B24053" w:rsidRDefault="007C2541" w:rsidP="00752158">
      <w:pPr>
        <w:shd w:val="clear" w:color="auto" w:fill="FFFFFF"/>
        <w:spacing w:before="0" w:after="0" w:line="240" w:lineRule="auto"/>
        <w:jc w:val="center"/>
        <w:rPr>
          <w:b/>
          <w:color w:val="000000"/>
          <w:sz w:val="28"/>
          <w:szCs w:val="28"/>
        </w:rPr>
      </w:pPr>
      <w:r w:rsidRPr="00B24053">
        <w:rPr>
          <w:b/>
          <w:color w:val="000000"/>
          <w:sz w:val="28"/>
          <w:szCs w:val="28"/>
        </w:rPr>
        <w:t>QUY CHẾ</w:t>
      </w:r>
    </w:p>
    <w:p w:rsidR="007C2541" w:rsidRPr="00B24053" w:rsidRDefault="007C2541" w:rsidP="00752158">
      <w:pPr>
        <w:shd w:val="clear" w:color="auto" w:fill="FFFFFF"/>
        <w:spacing w:before="0" w:after="0" w:line="240" w:lineRule="auto"/>
        <w:jc w:val="center"/>
        <w:rPr>
          <w:b/>
          <w:color w:val="000000"/>
          <w:sz w:val="28"/>
          <w:szCs w:val="28"/>
        </w:rPr>
      </w:pPr>
      <w:r w:rsidRPr="00B24053">
        <w:rPr>
          <w:b/>
          <w:color w:val="000000"/>
          <w:sz w:val="28"/>
          <w:szCs w:val="28"/>
        </w:rPr>
        <w:t xml:space="preserve">Phối hợp công tác giữa Thường trực Hội đồng nhân dân, Ủy ban nhân dân </w:t>
      </w:r>
    </w:p>
    <w:p w:rsidR="007C2541" w:rsidRPr="00B24053" w:rsidRDefault="007C2541" w:rsidP="00752158">
      <w:pPr>
        <w:shd w:val="clear" w:color="auto" w:fill="FFFFFF"/>
        <w:spacing w:before="0" w:after="0" w:line="240" w:lineRule="auto"/>
        <w:jc w:val="center"/>
        <w:rPr>
          <w:b/>
          <w:color w:val="000000"/>
          <w:sz w:val="28"/>
          <w:szCs w:val="28"/>
        </w:rPr>
      </w:pPr>
      <w:r w:rsidRPr="00B24053">
        <w:rPr>
          <w:b/>
          <w:color w:val="000000"/>
          <w:sz w:val="28"/>
          <w:szCs w:val="28"/>
        </w:rPr>
        <w:t>và Ban Thường trực Ủy ban Mặt trận Tổ quốc Việt Nam thị trấn Khe Tre</w:t>
      </w:r>
    </w:p>
    <w:p w:rsidR="007C2541" w:rsidRPr="00B24053" w:rsidRDefault="007C2541" w:rsidP="00752158">
      <w:pPr>
        <w:shd w:val="clear" w:color="auto" w:fill="FFFFFF"/>
        <w:spacing w:before="0" w:after="0" w:line="240" w:lineRule="auto"/>
        <w:jc w:val="center"/>
        <w:rPr>
          <w:b/>
          <w:color w:val="000000"/>
          <w:sz w:val="28"/>
          <w:szCs w:val="28"/>
        </w:rPr>
      </w:pPr>
      <w:r w:rsidRPr="00B24053">
        <w:rPr>
          <w:b/>
          <w:color w:val="000000"/>
          <w:sz w:val="28"/>
          <w:szCs w:val="28"/>
        </w:rPr>
        <w:t xml:space="preserve"> nhiệm kỳ 2016-2021.</w:t>
      </w:r>
    </w:p>
    <w:p w:rsidR="007C2541" w:rsidRPr="005E4C75" w:rsidRDefault="007C2541" w:rsidP="00752158">
      <w:pPr>
        <w:shd w:val="clear" w:color="auto" w:fill="FFFFFF"/>
        <w:spacing w:before="0" w:after="0" w:line="240" w:lineRule="auto"/>
        <w:rPr>
          <w:color w:val="000000"/>
          <w:sz w:val="28"/>
          <w:szCs w:val="28"/>
        </w:rPr>
      </w:pPr>
    </w:p>
    <w:p w:rsidR="007C2541" w:rsidRPr="00752158" w:rsidRDefault="007C2541" w:rsidP="009E4169">
      <w:pPr>
        <w:shd w:val="clear" w:color="auto" w:fill="FFFFFF"/>
        <w:spacing w:before="0" w:after="120" w:line="234" w:lineRule="atLeast"/>
        <w:ind w:firstLine="567"/>
        <w:jc w:val="both"/>
        <w:rPr>
          <w:color w:val="000000"/>
          <w:sz w:val="28"/>
          <w:szCs w:val="28"/>
        </w:rPr>
      </w:pPr>
      <w:r w:rsidRPr="00752158">
        <w:rPr>
          <w:iCs/>
          <w:color w:val="000000"/>
          <w:sz w:val="28"/>
          <w:szCs w:val="28"/>
        </w:rPr>
        <w:t xml:space="preserve"> Căn cứ Luật Tổ chức chính quyền địa phương </w:t>
      </w:r>
      <w:r>
        <w:rPr>
          <w:iCs/>
          <w:color w:val="000000"/>
          <w:sz w:val="28"/>
          <w:szCs w:val="28"/>
        </w:rPr>
        <w:t xml:space="preserve">ngày 19 tháng 6 </w:t>
      </w:r>
      <w:r w:rsidRPr="00752158">
        <w:rPr>
          <w:iCs/>
          <w:color w:val="000000"/>
          <w:sz w:val="28"/>
          <w:szCs w:val="28"/>
        </w:rPr>
        <w:t>năm 2015;</w:t>
      </w:r>
    </w:p>
    <w:p w:rsidR="007C2541" w:rsidRPr="00752158" w:rsidRDefault="007C2541" w:rsidP="009E4169">
      <w:pPr>
        <w:shd w:val="clear" w:color="auto" w:fill="FFFFFF"/>
        <w:spacing w:before="0" w:after="120" w:line="234" w:lineRule="atLeast"/>
        <w:ind w:firstLine="567"/>
        <w:jc w:val="both"/>
        <w:rPr>
          <w:color w:val="000000"/>
          <w:sz w:val="28"/>
          <w:szCs w:val="28"/>
        </w:rPr>
      </w:pPr>
      <w:r w:rsidRPr="00752158">
        <w:rPr>
          <w:iCs/>
          <w:color w:val="000000"/>
          <w:sz w:val="28"/>
          <w:szCs w:val="28"/>
        </w:rPr>
        <w:t xml:space="preserve">Căn cứ Luật Mặt trận Tổ quốc Việt Nam </w:t>
      </w:r>
      <w:r>
        <w:rPr>
          <w:iCs/>
          <w:color w:val="000000"/>
          <w:sz w:val="28"/>
          <w:szCs w:val="28"/>
        </w:rPr>
        <w:t xml:space="preserve">ngày 09 tháng 6 </w:t>
      </w:r>
      <w:r w:rsidRPr="00752158">
        <w:rPr>
          <w:iCs/>
          <w:color w:val="000000"/>
          <w:sz w:val="28"/>
          <w:szCs w:val="28"/>
        </w:rPr>
        <w:t>năm 2015;</w:t>
      </w:r>
    </w:p>
    <w:p w:rsidR="007C2541" w:rsidRDefault="007C2541" w:rsidP="009E4169">
      <w:pPr>
        <w:shd w:val="clear" w:color="auto" w:fill="FFFFFF"/>
        <w:spacing w:before="0" w:after="120" w:line="234" w:lineRule="atLeast"/>
        <w:ind w:firstLine="567"/>
        <w:jc w:val="both"/>
        <w:rPr>
          <w:iCs/>
          <w:color w:val="000000"/>
          <w:sz w:val="28"/>
          <w:szCs w:val="28"/>
        </w:rPr>
      </w:pPr>
      <w:r w:rsidRPr="00752158">
        <w:rPr>
          <w:iCs/>
          <w:color w:val="000000"/>
          <w:sz w:val="28"/>
          <w:szCs w:val="28"/>
        </w:rPr>
        <w:t xml:space="preserve">Căn cứ Luật Hoạt động giám sát của Quốc hội và Hội đồng nhân dân </w:t>
      </w:r>
      <w:r>
        <w:rPr>
          <w:iCs/>
          <w:color w:val="000000"/>
          <w:sz w:val="28"/>
          <w:szCs w:val="28"/>
        </w:rPr>
        <w:t>ngày 20 tháng 11</w:t>
      </w:r>
      <w:r w:rsidRPr="00752158">
        <w:rPr>
          <w:iCs/>
          <w:color w:val="000000"/>
          <w:sz w:val="28"/>
          <w:szCs w:val="28"/>
        </w:rPr>
        <w:t xml:space="preserve"> năm 2015;</w:t>
      </w:r>
    </w:p>
    <w:p w:rsidR="007C2541" w:rsidRDefault="007C2541" w:rsidP="009E4169">
      <w:pPr>
        <w:shd w:val="clear" w:color="auto" w:fill="FFFFFF"/>
        <w:spacing w:before="0" w:after="120" w:line="234" w:lineRule="atLeast"/>
        <w:ind w:firstLine="567"/>
        <w:jc w:val="both"/>
        <w:rPr>
          <w:iCs/>
          <w:color w:val="000000"/>
          <w:sz w:val="28"/>
          <w:szCs w:val="28"/>
        </w:rPr>
      </w:pPr>
      <w:r w:rsidRPr="009760B4">
        <w:rPr>
          <w:iCs/>
          <w:color w:val="000000"/>
          <w:sz w:val="28"/>
          <w:szCs w:val="28"/>
        </w:rPr>
        <w:t>Căn cứ Luật Ban hành văn bản quy phạm pháp luật năm 2015;</w:t>
      </w:r>
    </w:p>
    <w:p w:rsidR="007C2541" w:rsidRDefault="007C2541" w:rsidP="00836549">
      <w:pPr>
        <w:shd w:val="clear" w:color="auto" w:fill="FFFFFF"/>
        <w:spacing w:before="0" w:after="120" w:line="234" w:lineRule="atLeast"/>
        <w:ind w:firstLine="567"/>
        <w:jc w:val="both"/>
        <w:rPr>
          <w:iCs/>
          <w:color w:val="000000"/>
          <w:sz w:val="28"/>
          <w:szCs w:val="28"/>
        </w:rPr>
      </w:pPr>
      <w:r>
        <w:rPr>
          <w:iCs/>
          <w:color w:val="000000"/>
          <w:sz w:val="28"/>
          <w:szCs w:val="28"/>
        </w:rPr>
        <w:t xml:space="preserve">Căn cứ Quy chế làm việc của HĐND, UBND, UBMTTQVN thị trấn             Khe Tre nhiệm kỳ 2016 -2021; </w:t>
      </w:r>
    </w:p>
    <w:p w:rsidR="007C2541" w:rsidRDefault="007C2541" w:rsidP="00836549">
      <w:pPr>
        <w:shd w:val="clear" w:color="auto" w:fill="FFFFFF"/>
        <w:spacing w:before="0" w:after="120" w:line="234" w:lineRule="atLeast"/>
        <w:ind w:firstLine="567"/>
        <w:jc w:val="both"/>
        <w:rPr>
          <w:color w:val="000000"/>
          <w:sz w:val="28"/>
          <w:szCs w:val="28"/>
        </w:rPr>
      </w:pPr>
      <w:r w:rsidRPr="00752158">
        <w:rPr>
          <w:iCs/>
          <w:color w:val="000000"/>
          <w:sz w:val="28"/>
          <w:szCs w:val="28"/>
        </w:rPr>
        <w:t xml:space="preserve">Thường trực Hội đồng nhân dân, Ủy ban nhân dân, </w:t>
      </w:r>
      <w:r>
        <w:rPr>
          <w:iCs/>
          <w:color w:val="000000"/>
          <w:sz w:val="28"/>
          <w:szCs w:val="28"/>
        </w:rPr>
        <w:t xml:space="preserve">và Ban Thường trực </w:t>
      </w:r>
      <w:r w:rsidRPr="00752158">
        <w:rPr>
          <w:iCs/>
          <w:color w:val="000000"/>
          <w:sz w:val="28"/>
          <w:szCs w:val="28"/>
        </w:rPr>
        <w:t>Ủy ban Mặt trận Tổ quốc</w:t>
      </w:r>
      <w:bookmarkStart w:id="0" w:name="_GoBack"/>
      <w:bookmarkEnd w:id="0"/>
      <w:r>
        <w:rPr>
          <w:iCs/>
          <w:color w:val="000000"/>
          <w:sz w:val="28"/>
          <w:szCs w:val="28"/>
        </w:rPr>
        <w:t xml:space="preserve"> </w:t>
      </w:r>
      <w:r w:rsidRPr="00752158">
        <w:rPr>
          <w:iCs/>
          <w:color w:val="000000"/>
          <w:sz w:val="28"/>
          <w:szCs w:val="28"/>
        </w:rPr>
        <w:t>Việt Nam thị trấn Khe Tre</w:t>
      </w:r>
      <w:r>
        <w:rPr>
          <w:iCs/>
          <w:color w:val="000000"/>
          <w:sz w:val="28"/>
          <w:szCs w:val="28"/>
        </w:rPr>
        <w:t>, nhiệm kỳ 2016 - 2021 thống nhất ban hành quy chế phối hợp công tác với những nội dung sau.</w:t>
      </w:r>
    </w:p>
    <w:p w:rsidR="007C2541" w:rsidRDefault="007C2541" w:rsidP="00836549">
      <w:pPr>
        <w:shd w:val="clear" w:color="auto" w:fill="FFFFFF"/>
        <w:spacing w:before="0" w:after="120" w:line="234" w:lineRule="atLeast"/>
        <w:ind w:firstLine="567"/>
        <w:jc w:val="center"/>
        <w:rPr>
          <w:b/>
          <w:bCs/>
          <w:color w:val="000000"/>
          <w:sz w:val="28"/>
          <w:szCs w:val="28"/>
        </w:rPr>
      </w:pPr>
      <w:r w:rsidRPr="005E4C75">
        <w:rPr>
          <w:b/>
          <w:bCs/>
          <w:color w:val="000000"/>
          <w:sz w:val="28"/>
          <w:szCs w:val="28"/>
        </w:rPr>
        <w:t>Chương I</w:t>
      </w:r>
    </w:p>
    <w:p w:rsidR="007C2541" w:rsidRPr="00836549" w:rsidRDefault="007C2541" w:rsidP="00836549">
      <w:pPr>
        <w:shd w:val="clear" w:color="auto" w:fill="FFFFFF"/>
        <w:spacing w:before="0" w:after="120" w:line="234" w:lineRule="atLeast"/>
        <w:ind w:firstLine="567"/>
        <w:jc w:val="center"/>
        <w:rPr>
          <w:color w:val="000000"/>
          <w:sz w:val="28"/>
          <w:szCs w:val="28"/>
        </w:rPr>
      </w:pPr>
      <w:r w:rsidRPr="005E4C75">
        <w:rPr>
          <w:b/>
          <w:bCs/>
          <w:color w:val="000000"/>
          <w:sz w:val="28"/>
          <w:szCs w:val="28"/>
        </w:rPr>
        <w:t>QUY ĐỊNH CHUNG</w:t>
      </w:r>
    </w:p>
    <w:p w:rsidR="007C2541" w:rsidRPr="00836549" w:rsidRDefault="007C2541" w:rsidP="00CE3C0F">
      <w:pPr>
        <w:shd w:val="clear" w:color="auto" w:fill="FFFFFF"/>
        <w:spacing w:before="0" w:after="120" w:line="234" w:lineRule="atLeast"/>
        <w:ind w:firstLine="567"/>
        <w:jc w:val="both"/>
        <w:rPr>
          <w:b/>
          <w:color w:val="000000"/>
          <w:sz w:val="28"/>
          <w:szCs w:val="28"/>
        </w:rPr>
      </w:pPr>
      <w:r w:rsidRPr="005E4C75">
        <w:rPr>
          <w:b/>
          <w:bCs/>
          <w:color w:val="000000"/>
          <w:sz w:val="28"/>
          <w:szCs w:val="28"/>
        </w:rPr>
        <w:t>Điều 1.</w:t>
      </w:r>
      <w:r w:rsidRPr="005E4C75">
        <w:rPr>
          <w:color w:val="000000"/>
          <w:sz w:val="28"/>
          <w:szCs w:val="28"/>
        </w:rPr>
        <w:t> </w:t>
      </w:r>
      <w:r w:rsidRPr="00836549">
        <w:rPr>
          <w:b/>
          <w:color w:val="000000"/>
          <w:sz w:val="28"/>
          <w:szCs w:val="28"/>
        </w:rPr>
        <w:t>Phạm vi điều chỉnh</w:t>
      </w:r>
    </w:p>
    <w:p w:rsidR="007C2541" w:rsidRDefault="007C2541" w:rsidP="00CE3C0F">
      <w:pPr>
        <w:shd w:val="clear" w:color="auto" w:fill="FFFFFF"/>
        <w:spacing w:before="0" w:after="120" w:line="234" w:lineRule="atLeast"/>
        <w:ind w:firstLine="567"/>
        <w:jc w:val="both"/>
        <w:rPr>
          <w:color w:val="000000"/>
          <w:sz w:val="28"/>
          <w:szCs w:val="28"/>
        </w:rPr>
      </w:pPr>
      <w:r>
        <w:rPr>
          <w:color w:val="000000"/>
          <w:sz w:val="28"/>
          <w:szCs w:val="28"/>
        </w:rPr>
        <w:t>Quy chế này quy định m</w:t>
      </w:r>
      <w:r w:rsidRPr="005E4C75">
        <w:rPr>
          <w:color w:val="000000"/>
          <w:sz w:val="28"/>
          <w:szCs w:val="28"/>
        </w:rPr>
        <w:t>ối quan hệ công tác giữa Thường trực Hội đồng nhân dân (</w:t>
      </w:r>
      <w:r>
        <w:rPr>
          <w:color w:val="000000"/>
          <w:sz w:val="28"/>
          <w:szCs w:val="28"/>
        </w:rPr>
        <w:t>HĐND), Ủy ban nhân dân (UBND),</w:t>
      </w:r>
      <w:r w:rsidRPr="005E4C75">
        <w:rPr>
          <w:color w:val="000000"/>
          <w:sz w:val="28"/>
          <w:szCs w:val="28"/>
        </w:rPr>
        <w:t xml:space="preserve"> Ban Thường trực Ủy ban Mặt trận Tổ quốc Việt Nam (UBMTTQVN) </w:t>
      </w:r>
      <w:r>
        <w:rPr>
          <w:color w:val="000000"/>
          <w:sz w:val="28"/>
          <w:szCs w:val="28"/>
        </w:rPr>
        <w:t>thị trấn Khe Tre trong việc thực hiện chức năng, nhiệm vụ quyền hạn của các cơ quan, nhiệm kỳ 2016-2021.</w:t>
      </w:r>
    </w:p>
    <w:p w:rsidR="007C2541" w:rsidRDefault="007C2541" w:rsidP="00CE3C0F">
      <w:pPr>
        <w:shd w:val="clear" w:color="auto" w:fill="FFFFFF"/>
        <w:spacing w:before="0" w:after="120" w:line="234" w:lineRule="atLeast"/>
        <w:ind w:firstLine="567"/>
        <w:jc w:val="both"/>
        <w:rPr>
          <w:b/>
          <w:color w:val="000000"/>
          <w:sz w:val="28"/>
          <w:szCs w:val="28"/>
        </w:rPr>
      </w:pPr>
      <w:r w:rsidRPr="005E4C75">
        <w:rPr>
          <w:b/>
          <w:bCs/>
          <w:color w:val="000000"/>
          <w:sz w:val="28"/>
          <w:szCs w:val="28"/>
        </w:rPr>
        <w:t>Điều 2.</w:t>
      </w:r>
      <w:r w:rsidRPr="005E4C75">
        <w:rPr>
          <w:color w:val="000000"/>
          <w:sz w:val="28"/>
          <w:szCs w:val="28"/>
        </w:rPr>
        <w:t> </w:t>
      </w:r>
      <w:r w:rsidRPr="00294C54">
        <w:rPr>
          <w:b/>
          <w:color w:val="000000"/>
          <w:sz w:val="28"/>
          <w:szCs w:val="28"/>
        </w:rPr>
        <w:t xml:space="preserve"> </w:t>
      </w:r>
      <w:r>
        <w:rPr>
          <w:b/>
          <w:color w:val="000000"/>
          <w:sz w:val="28"/>
          <w:szCs w:val="28"/>
        </w:rPr>
        <w:t>Mục đích và nguyên tắc phối hợp</w:t>
      </w:r>
    </w:p>
    <w:p w:rsidR="007C2541" w:rsidRPr="003768D2" w:rsidRDefault="007C2541" w:rsidP="00CE3C0F">
      <w:pPr>
        <w:shd w:val="clear" w:color="auto" w:fill="FFFFFF"/>
        <w:spacing w:before="0" w:after="120" w:line="234" w:lineRule="atLeast"/>
        <w:ind w:firstLine="567"/>
        <w:jc w:val="both"/>
        <w:rPr>
          <w:color w:val="000000"/>
          <w:sz w:val="28"/>
          <w:szCs w:val="28"/>
        </w:rPr>
      </w:pPr>
      <w:r>
        <w:rPr>
          <w:b/>
          <w:color w:val="000000"/>
          <w:sz w:val="28"/>
          <w:szCs w:val="28"/>
        </w:rPr>
        <w:t>1. Mục đích</w:t>
      </w:r>
    </w:p>
    <w:p w:rsidR="007C2541" w:rsidRDefault="007C2541" w:rsidP="00CE3C0F">
      <w:pPr>
        <w:shd w:val="clear" w:color="auto" w:fill="FFFFFF"/>
        <w:spacing w:before="0" w:after="120" w:line="234" w:lineRule="atLeast"/>
        <w:ind w:firstLine="567"/>
        <w:jc w:val="both"/>
        <w:rPr>
          <w:color w:val="000000"/>
          <w:sz w:val="28"/>
          <w:szCs w:val="28"/>
        </w:rPr>
      </w:pPr>
      <w:r>
        <w:rPr>
          <w:color w:val="000000"/>
          <w:sz w:val="28"/>
          <w:szCs w:val="28"/>
        </w:rPr>
        <w:t>Nhằm củng cố mối quan hệ phối hợp công tác giữa Thường trực Hội đồng nhân dân thị trấn, UBND thị trấn và Ban Thường trực UBMTTQVN thị trấn trong việc thực hiện thắng lợi nhiệm vụ phát triển kinh tế, xã hội ở địa phương, xây dựng hệ thống chính trị vững mạnh toàn diện.</w:t>
      </w:r>
    </w:p>
    <w:p w:rsidR="007C2541" w:rsidRDefault="007C2541" w:rsidP="00CE3C0F">
      <w:pPr>
        <w:shd w:val="clear" w:color="auto" w:fill="FFFFFF"/>
        <w:spacing w:before="0" w:after="120" w:line="234" w:lineRule="atLeast"/>
        <w:ind w:firstLine="567"/>
        <w:jc w:val="both"/>
        <w:rPr>
          <w:b/>
          <w:color w:val="000000"/>
          <w:sz w:val="28"/>
          <w:szCs w:val="28"/>
        </w:rPr>
      </w:pPr>
      <w:r w:rsidRPr="00294C54">
        <w:rPr>
          <w:b/>
          <w:color w:val="000000"/>
          <w:sz w:val="28"/>
          <w:szCs w:val="28"/>
        </w:rPr>
        <w:t>2. Nguyên tắc phối hợp</w:t>
      </w:r>
    </w:p>
    <w:p w:rsidR="007C2541" w:rsidRPr="00E073B4" w:rsidRDefault="007C2541" w:rsidP="00CE3C0F">
      <w:pPr>
        <w:shd w:val="clear" w:color="auto" w:fill="FFFFFF"/>
        <w:spacing w:before="0" w:after="120" w:line="234" w:lineRule="atLeast"/>
        <w:ind w:firstLine="567"/>
        <w:jc w:val="both"/>
        <w:rPr>
          <w:color w:val="000000"/>
          <w:sz w:val="28"/>
          <w:szCs w:val="28"/>
        </w:rPr>
      </w:pPr>
      <w:r w:rsidRPr="00E073B4">
        <w:rPr>
          <w:color w:val="000000"/>
          <w:sz w:val="28"/>
          <w:szCs w:val="28"/>
        </w:rPr>
        <w:t>Tuân thủ các quy định của Đảng và Nhà nước.</w:t>
      </w:r>
    </w:p>
    <w:p w:rsidR="007C2541" w:rsidRDefault="007C2541" w:rsidP="00CE3C0F">
      <w:pPr>
        <w:shd w:val="clear" w:color="auto" w:fill="FFFFFF"/>
        <w:spacing w:before="0" w:after="120" w:line="234" w:lineRule="atLeast"/>
        <w:ind w:firstLine="567"/>
        <w:jc w:val="both"/>
        <w:rPr>
          <w:color w:val="000000"/>
          <w:sz w:val="28"/>
          <w:szCs w:val="28"/>
        </w:rPr>
      </w:pPr>
      <w:r w:rsidRPr="00E073B4">
        <w:rPr>
          <w:color w:val="000000"/>
          <w:sz w:val="28"/>
          <w:szCs w:val="28"/>
        </w:rPr>
        <w:t>Đảm</w:t>
      </w:r>
      <w:r>
        <w:rPr>
          <w:color w:val="000000"/>
          <w:sz w:val="28"/>
          <w:szCs w:val="28"/>
        </w:rPr>
        <w:t xml:space="preserve"> bảo sự lãnh đạo, chỉ đạo tập trung, thống nhất của Đảng ủy, Ban thường vụ Đảng ủy trong phạm vi phối hợp.</w:t>
      </w:r>
    </w:p>
    <w:p w:rsidR="007C2541" w:rsidRPr="00E073B4" w:rsidRDefault="007C2541" w:rsidP="00CE3C0F">
      <w:pPr>
        <w:shd w:val="clear" w:color="auto" w:fill="FFFFFF"/>
        <w:spacing w:before="0" w:after="120" w:line="234" w:lineRule="atLeast"/>
        <w:ind w:firstLine="567"/>
        <w:jc w:val="both"/>
        <w:rPr>
          <w:color w:val="000000"/>
          <w:sz w:val="28"/>
          <w:szCs w:val="28"/>
        </w:rPr>
      </w:pPr>
      <w:r>
        <w:rPr>
          <w:color w:val="000000"/>
          <w:sz w:val="28"/>
          <w:szCs w:val="28"/>
        </w:rPr>
        <w:t>Phối hợp công tác giữa Thường trực HĐND, UBND và Ban Thường trực UBMTTQVN thị trấn trên nguyên tắc tôn trọng lẫn nhau, đảm bảo chủ động, thường xuyên chặt chẽ, kịp thời, tránh chồng chéo. Tạo điều kiện cho mỗi cơ quan thực hiện tốt chức năng, nhiệm vụ, quyền han theo quy định của pháp luật.</w:t>
      </w:r>
    </w:p>
    <w:p w:rsidR="007C2541" w:rsidRPr="005E4C75" w:rsidRDefault="007C2541" w:rsidP="00CE3C0F">
      <w:pPr>
        <w:shd w:val="clear" w:color="auto" w:fill="FFFFFF"/>
        <w:spacing w:before="0" w:after="0" w:line="234" w:lineRule="atLeast"/>
        <w:jc w:val="center"/>
        <w:rPr>
          <w:color w:val="000000"/>
          <w:sz w:val="28"/>
          <w:szCs w:val="28"/>
        </w:rPr>
      </w:pPr>
      <w:r w:rsidRPr="005E4C75">
        <w:rPr>
          <w:b/>
          <w:bCs/>
          <w:color w:val="000000"/>
          <w:sz w:val="28"/>
          <w:szCs w:val="28"/>
        </w:rPr>
        <w:t>Chương II</w:t>
      </w:r>
    </w:p>
    <w:p w:rsidR="007C2541" w:rsidRPr="005E4C75" w:rsidRDefault="007C2541" w:rsidP="00CE3C0F">
      <w:pPr>
        <w:shd w:val="clear" w:color="auto" w:fill="FFFFFF"/>
        <w:spacing w:before="0" w:after="0" w:line="234" w:lineRule="atLeast"/>
        <w:jc w:val="center"/>
        <w:rPr>
          <w:color w:val="000000"/>
          <w:sz w:val="28"/>
          <w:szCs w:val="28"/>
        </w:rPr>
      </w:pPr>
      <w:r w:rsidRPr="005E4C75">
        <w:rPr>
          <w:b/>
          <w:bCs/>
          <w:color w:val="000000"/>
          <w:sz w:val="28"/>
          <w:szCs w:val="28"/>
        </w:rPr>
        <w:t>QUY ĐỊNH CỤ THỂ</w:t>
      </w:r>
    </w:p>
    <w:p w:rsidR="007C2541" w:rsidRDefault="007C2541" w:rsidP="004707B2">
      <w:pPr>
        <w:shd w:val="clear" w:color="auto" w:fill="FFFFFF"/>
        <w:spacing w:before="0" w:after="120" w:line="234" w:lineRule="atLeast"/>
        <w:ind w:firstLine="567"/>
        <w:jc w:val="both"/>
        <w:rPr>
          <w:b/>
          <w:color w:val="000000"/>
          <w:sz w:val="28"/>
          <w:szCs w:val="28"/>
        </w:rPr>
      </w:pPr>
      <w:r w:rsidRPr="005E4C75">
        <w:rPr>
          <w:b/>
          <w:bCs/>
          <w:color w:val="000000"/>
          <w:sz w:val="28"/>
          <w:szCs w:val="28"/>
        </w:rPr>
        <w:t>Điều 3.</w:t>
      </w:r>
      <w:r w:rsidRPr="005E4C75">
        <w:rPr>
          <w:color w:val="000000"/>
          <w:sz w:val="28"/>
          <w:szCs w:val="28"/>
        </w:rPr>
        <w:t> </w:t>
      </w:r>
      <w:r w:rsidRPr="00E84909">
        <w:rPr>
          <w:b/>
          <w:color w:val="000000"/>
          <w:sz w:val="28"/>
          <w:szCs w:val="28"/>
        </w:rPr>
        <w:t>Chế độ họp, giao ban, thông tin, báo cáo</w:t>
      </w:r>
    </w:p>
    <w:p w:rsidR="007C2541" w:rsidRDefault="007C2541" w:rsidP="004707B2">
      <w:pPr>
        <w:shd w:val="clear" w:color="auto" w:fill="FFFFFF"/>
        <w:spacing w:before="0" w:after="120" w:line="234" w:lineRule="atLeast"/>
        <w:ind w:firstLine="567"/>
        <w:jc w:val="both"/>
        <w:rPr>
          <w:b/>
          <w:color w:val="000000"/>
          <w:sz w:val="28"/>
          <w:szCs w:val="28"/>
        </w:rPr>
      </w:pPr>
      <w:r>
        <w:rPr>
          <w:b/>
          <w:color w:val="000000"/>
          <w:sz w:val="28"/>
          <w:szCs w:val="28"/>
        </w:rPr>
        <w:t>1. Chế độ họp, giao ban</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 xml:space="preserve">a. Đối với kỳ họp HĐND thị trấn: Chậm nhất 20 ngày ( kỳ họp thường lệ) và 7 ngày ( kỳ họp bất thường) trước ngày khai mạc kỳ họp, </w:t>
      </w:r>
      <w:r w:rsidRPr="005E4C75">
        <w:rPr>
          <w:color w:val="000000"/>
          <w:sz w:val="28"/>
          <w:szCs w:val="28"/>
        </w:rPr>
        <w:t>Thường trực</w:t>
      </w:r>
      <w:r>
        <w:rPr>
          <w:color w:val="000000"/>
          <w:sz w:val="28"/>
          <w:szCs w:val="28"/>
        </w:rPr>
        <w:t xml:space="preserve"> HĐND thị trấn chủ trì họp</w:t>
      </w:r>
      <w:r w:rsidRPr="005E4C75">
        <w:rPr>
          <w:color w:val="000000"/>
          <w:sz w:val="28"/>
          <w:szCs w:val="28"/>
        </w:rPr>
        <w:t xml:space="preserve"> với </w:t>
      </w:r>
      <w:r>
        <w:rPr>
          <w:color w:val="000000"/>
          <w:sz w:val="28"/>
          <w:szCs w:val="28"/>
        </w:rPr>
        <w:t xml:space="preserve">lãnh đạo </w:t>
      </w:r>
      <w:r w:rsidRPr="005E4C75">
        <w:rPr>
          <w:color w:val="000000"/>
          <w:sz w:val="28"/>
          <w:szCs w:val="28"/>
        </w:rPr>
        <w:t xml:space="preserve">UBND, </w:t>
      </w:r>
      <w:r>
        <w:rPr>
          <w:color w:val="000000"/>
          <w:sz w:val="28"/>
          <w:szCs w:val="28"/>
        </w:rPr>
        <w:t xml:space="preserve">Ban thường trực </w:t>
      </w:r>
      <w:r w:rsidRPr="005E4C75">
        <w:rPr>
          <w:color w:val="000000"/>
          <w:sz w:val="28"/>
          <w:szCs w:val="28"/>
        </w:rPr>
        <w:t xml:space="preserve">UBMTTQVN </w:t>
      </w:r>
      <w:r>
        <w:rPr>
          <w:color w:val="000000"/>
          <w:sz w:val="28"/>
          <w:szCs w:val="28"/>
        </w:rPr>
        <w:t xml:space="preserve">và Trưởng, phó các Ban của HĐND thị trấn để thống nhất dự kiến thời gian, nội dung, chương trình tổ chức </w:t>
      </w:r>
      <w:r w:rsidRPr="005E4C75">
        <w:rPr>
          <w:color w:val="000000"/>
          <w:sz w:val="28"/>
          <w:szCs w:val="28"/>
        </w:rPr>
        <w:t>kỳ họp</w:t>
      </w:r>
      <w:r>
        <w:rPr>
          <w:color w:val="000000"/>
          <w:sz w:val="28"/>
          <w:szCs w:val="28"/>
        </w:rPr>
        <w:t>; thông báo trên các phương tiện, thông tin đại chúng của thị trấn chậm nhất 10 ngày ( kỳ họp thường lệ) và 3 ngày ( kỳ họp bất thường) trước ngày khai mạc kỳ họp. Lãnh đạo UBND thị trấn và các thành viên UBND thị trấn có trách nhiệm trả lời và giải quyết những kiến nghị, phản ánh của cử tri.</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 xml:space="preserve">b. Lãnh đạo UBND thị trấn và </w:t>
      </w:r>
      <w:r w:rsidRPr="005E4C75">
        <w:rPr>
          <w:color w:val="000000"/>
          <w:sz w:val="28"/>
          <w:szCs w:val="28"/>
        </w:rPr>
        <w:t xml:space="preserve">UBMTTQVN </w:t>
      </w:r>
      <w:r>
        <w:rPr>
          <w:color w:val="000000"/>
          <w:sz w:val="28"/>
          <w:szCs w:val="28"/>
        </w:rPr>
        <w:t>thị trấn được mời dự các cuộc họp thường kỳ của Thường trực HĐND thị trấn khi có nội dung liên quan.</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 xml:space="preserve">c. Đại diện Thường trực HĐND thị trấn, Chủ tịch </w:t>
      </w:r>
      <w:r w:rsidRPr="005E4C75">
        <w:rPr>
          <w:color w:val="000000"/>
          <w:sz w:val="28"/>
          <w:szCs w:val="28"/>
        </w:rPr>
        <w:t xml:space="preserve">UBMTTQVN </w:t>
      </w:r>
      <w:r>
        <w:rPr>
          <w:color w:val="000000"/>
          <w:sz w:val="28"/>
          <w:szCs w:val="28"/>
        </w:rPr>
        <w:t>thị trấn được mời dự các cuộc họp thường kỳ hàng tháng của UBND thị trấn; dự các hội nghị bàn về thực hiện nhiệm vụ trọng tâm của địa phương, triển khai các chủ trương, chính sách của Đảng và Nhà nước do UBND thị trấn chủ trì.</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 xml:space="preserve">Đại diện Thường trực HĐND, các Ban của HĐND và Ban Thường trực </w:t>
      </w:r>
      <w:r w:rsidRPr="005E4C75">
        <w:rPr>
          <w:color w:val="000000"/>
          <w:sz w:val="28"/>
          <w:szCs w:val="28"/>
        </w:rPr>
        <w:t xml:space="preserve">UBMTTQVN </w:t>
      </w:r>
      <w:r>
        <w:rPr>
          <w:color w:val="000000"/>
          <w:sz w:val="28"/>
          <w:szCs w:val="28"/>
        </w:rPr>
        <w:t>thị trấn được mời dự các cuộc họp sơ kết, tổng kết, hội nghị do UBND thị trấn tổ chức có nội dung liên quan.</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UBND thị trấn gửi các dự thảo Đề án, kế hoạch, chương trình có tác động đến phát triển kinh tế, xã hội của địa phương trước khi ban hành và trình Đảng ủy để Ban Thường trực UBMTTQVN thị trấn phản biện xã hội.</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d. Đại diện Thường trực HĐND, lãnh đạo UBND thị trấn được mời dự các cuộc họp định kỳ 6 tháng, năm và các cuộc họp liên quan khác của UBMTTQVN thị trấn.</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 xml:space="preserve">đ. Các cuộc vận động do Ủy ban MTTQVN thị trấn chủ trì, thì Ban thường trực MTTQVN thị trấn phối hợp với các ngành liên quan xây dựng kế hoạch tổ chức thực hiện. </w:t>
      </w:r>
    </w:p>
    <w:p w:rsidR="007C2541" w:rsidRDefault="007C2541" w:rsidP="004707B2">
      <w:pPr>
        <w:shd w:val="clear" w:color="auto" w:fill="FFFFFF"/>
        <w:spacing w:before="0" w:after="120" w:line="234" w:lineRule="atLeast"/>
        <w:ind w:firstLine="567"/>
        <w:jc w:val="both"/>
        <w:rPr>
          <w:b/>
          <w:color w:val="000000"/>
          <w:sz w:val="28"/>
          <w:szCs w:val="28"/>
        </w:rPr>
      </w:pPr>
      <w:r w:rsidRPr="005C1772">
        <w:rPr>
          <w:b/>
          <w:color w:val="000000"/>
          <w:sz w:val="28"/>
          <w:szCs w:val="28"/>
        </w:rPr>
        <w:t>2. Chế độ thông tin, báo cáo.</w:t>
      </w:r>
    </w:p>
    <w:p w:rsidR="007C2541" w:rsidRDefault="007C2541" w:rsidP="004707B2">
      <w:pPr>
        <w:shd w:val="clear" w:color="auto" w:fill="FFFFFF"/>
        <w:spacing w:before="0" w:after="120" w:line="234" w:lineRule="atLeast"/>
        <w:ind w:firstLine="567"/>
        <w:jc w:val="both"/>
        <w:rPr>
          <w:color w:val="000000"/>
          <w:sz w:val="28"/>
          <w:szCs w:val="28"/>
        </w:rPr>
      </w:pPr>
      <w:r w:rsidRPr="005C1772">
        <w:rPr>
          <w:color w:val="000000"/>
          <w:sz w:val="28"/>
          <w:szCs w:val="28"/>
        </w:rPr>
        <w:t>a. Tại các kỳ họp thường lệ</w:t>
      </w:r>
      <w:r>
        <w:rPr>
          <w:color w:val="000000"/>
          <w:sz w:val="28"/>
          <w:szCs w:val="28"/>
        </w:rPr>
        <w:t xml:space="preserve"> của HĐND thị trấn, ban Thường trực Ủy ban MTTQVN thị trấn có trách nhiệm thông báo bằng văn bản về hoạt động của Ủy ban MTTQVN thị trấn tham gia xây dựng chính quyền và những phản ánh, kiến nghị của cử tri với HĐND và UBND thị trấn.</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b. Tại các hội nghị 6 tháng, cuối năm của Ủy ban MTTQVN thị trấn, UBND thị trấn phân công lãnh đạo UBND đến dự và thông báo bằng văn bản về tình hình kinh tế, xã hội của địa phương; Đại diện Thường trực HĐND thị trấn đến dự.</w:t>
      </w:r>
      <w:r w:rsidRPr="005E4C75">
        <w:rPr>
          <w:color w:val="000000"/>
          <w:sz w:val="28"/>
          <w:szCs w:val="28"/>
        </w:rPr>
        <w:t xml:space="preserve"> </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c. Chủ tịch UBND thị trấn chỉ đạo công chức văn phòng, Thống kê, các ngành liên quan của thị trấn gửi các báo cáo như sau:</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 Gửi Thường trực HĐND thị trấn các báo cáo, chương trình, kết quả công tác tháng, quý, năm; báo cáo sơ kết, tổng kết các chuyên đề, các nhiệm vụ lớn của UBND thị trấn.</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 Gửi Ban Thường trực Ủy ban MTTQVN thị trấn báo cáo tháng, quý, 6 tháng, năm về kinh tế - xã hội, an ninh quốc phòng; các báo cáo sơ kết, tổng kết các nhiệm vụ lớn trong năm, các báo cáo khác do UBND thị trấn và Chủ tịch UBND thị trấn ban hành.</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d. Căn cứ Luật ngân sách nhà nước và các văn bản hướng dẫn thực hiện</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 xml:space="preserve">Căn cứ Luật ngân sách nhà nước và các văn bản hướng dẫn thực hiện, vào cuối tháng, cuối quý, UBND thị trấn báo cáo bằng văn bản với Thường trực HĐND thị trấn về: Tình hình kết quả việc điều hành và tổ chức thực hiện các nhiệm vụ thu, chi ngân sách theo nghị quyết của HĐND thị trấn. Khi có trường hợp đột xuất về thu, chi ngoài kế hoạch ( Không được ghi trong Nghị quyết HĐND thị trấn), Chủ tịch UBND thị trấn đề xuất thống nhất với Thường trực HĐND thị trấn trước khi quyết định thực hiện. </w:t>
      </w:r>
    </w:p>
    <w:p w:rsidR="007C2541" w:rsidRDefault="007C2541" w:rsidP="004707B2">
      <w:pPr>
        <w:shd w:val="clear" w:color="auto" w:fill="FFFFFF"/>
        <w:spacing w:before="0" w:after="120" w:line="234" w:lineRule="atLeast"/>
        <w:ind w:firstLine="567"/>
        <w:jc w:val="both"/>
        <w:rPr>
          <w:b/>
          <w:color w:val="000000"/>
          <w:sz w:val="28"/>
          <w:szCs w:val="28"/>
        </w:rPr>
      </w:pPr>
      <w:r w:rsidRPr="005E4C75">
        <w:rPr>
          <w:b/>
          <w:bCs/>
          <w:color w:val="000000"/>
          <w:sz w:val="28"/>
          <w:szCs w:val="28"/>
        </w:rPr>
        <w:t>Điều 4.</w:t>
      </w:r>
      <w:r w:rsidRPr="005E4C75">
        <w:rPr>
          <w:color w:val="000000"/>
          <w:sz w:val="28"/>
          <w:szCs w:val="28"/>
        </w:rPr>
        <w:t> </w:t>
      </w:r>
      <w:r w:rsidRPr="00DD6CCB">
        <w:rPr>
          <w:b/>
          <w:color w:val="000000"/>
          <w:sz w:val="28"/>
          <w:szCs w:val="28"/>
        </w:rPr>
        <w:t xml:space="preserve">Trách nhiệm của Thường trực HĐND, UBND trong việc xử lý các  vấn đề phát sinh giữa 2 kỳ họp </w:t>
      </w:r>
    </w:p>
    <w:p w:rsidR="007C2541" w:rsidRPr="00DD6CCB" w:rsidRDefault="007C2541" w:rsidP="004707B2">
      <w:pPr>
        <w:shd w:val="clear" w:color="auto" w:fill="FFFFFF"/>
        <w:spacing w:before="0" w:after="120" w:line="234" w:lineRule="atLeast"/>
        <w:ind w:firstLine="567"/>
        <w:jc w:val="both"/>
        <w:rPr>
          <w:color w:val="000000"/>
          <w:sz w:val="28"/>
          <w:szCs w:val="28"/>
        </w:rPr>
      </w:pPr>
      <w:r w:rsidRPr="00DD6CCB">
        <w:rPr>
          <w:color w:val="000000"/>
          <w:sz w:val="28"/>
          <w:szCs w:val="28"/>
        </w:rPr>
        <w:t xml:space="preserve">Trong quá trình </w:t>
      </w:r>
      <w:r>
        <w:rPr>
          <w:color w:val="000000"/>
          <w:sz w:val="28"/>
          <w:szCs w:val="28"/>
        </w:rPr>
        <w:t xml:space="preserve">thực hiện chủ trương, Nghị quyết của Đảng, chính sách pháp luật của Nhà nước và Nghị quyết của HĐND thị trấn, nếu có vấn đề phát sinh thì các bên phối hợp chặt chẽ để giải quyết. Khi nhận được văn bản đề nghị, chậm nhất là 10 ngày làm việc, bên nhận văn bản có trách nhiệm trả lời bên đề nghị ( bằng văn bản); đồng thời các bên có trách nhiệm báo cáo kết quả trả lời và kết quả thực hiện tại kỳ họp HĐND thị trấn gần nhất. </w:t>
      </w:r>
    </w:p>
    <w:p w:rsidR="007C2541" w:rsidRPr="00CC1C3D" w:rsidRDefault="007C2541" w:rsidP="004707B2">
      <w:pPr>
        <w:shd w:val="clear" w:color="auto" w:fill="FFFFFF"/>
        <w:spacing w:before="0" w:after="120" w:line="234" w:lineRule="atLeast"/>
        <w:ind w:firstLine="567"/>
        <w:jc w:val="both"/>
        <w:rPr>
          <w:b/>
          <w:color w:val="000000"/>
          <w:sz w:val="28"/>
          <w:szCs w:val="28"/>
        </w:rPr>
      </w:pPr>
      <w:r w:rsidRPr="005E4C75">
        <w:rPr>
          <w:b/>
          <w:bCs/>
          <w:color w:val="000000"/>
          <w:sz w:val="28"/>
          <w:szCs w:val="28"/>
        </w:rPr>
        <w:t>Điều 5.</w:t>
      </w:r>
      <w:r w:rsidRPr="005E4C75">
        <w:rPr>
          <w:color w:val="000000"/>
          <w:sz w:val="28"/>
          <w:szCs w:val="28"/>
        </w:rPr>
        <w:t> </w:t>
      </w:r>
      <w:r w:rsidRPr="00CC1C3D">
        <w:rPr>
          <w:b/>
          <w:color w:val="000000"/>
          <w:sz w:val="28"/>
          <w:szCs w:val="28"/>
        </w:rPr>
        <w:t>Phối hợp về hoạt động giám sát của Thường trực HĐND và Ban Thường trực Ủy ban MTTQVN thị trấn.</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Hoạt động giám sát của Thường trực HĐND thị trấn và Ban Thường trực Ủy ban MTTQVN thị trấn được thực hiện theo quy định của pháp luật và quy chế hoạt động của mỗi tổ chức, tránh trùng lặp về nội dung giám sát, trong đó tập trung vào những nội dung sau đây:</w:t>
      </w:r>
    </w:p>
    <w:p w:rsidR="007C2541" w:rsidRPr="002C204C" w:rsidRDefault="007C2541" w:rsidP="004707B2">
      <w:pPr>
        <w:shd w:val="clear" w:color="auto" w:fill="FFFFFF"/>
        <w:spacing w:before="0" w:after="120" w:line="234" w:lineRule="atLeast"/>
        <w:ind w:firstLine="567"/>
        <w:jc w:val="both"/>
        <w:rPr>
          <w:b/>
          <w:color w:val="000000"/>
          <w:sz w:val="28"/>
          <w:szCs w:val="28"/>
        </w:rPr>
      </w:pPr>
      <w:r w:rsidRPr="002C204C">
        <w:rPr>
          <w:b/>
          <w:color w:val="000000"/>
          <w:sz w:val="28"/>
          <w:szCs w:val="28"/>
        </w:rPr>
        <w:t>1. Xây dựng kế hoạch giám sát</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Căn cứ vào chức năng hoạt động giám sát gắn với việc thực hiện nhiệm vụ, quyền hạn do pháp luật quy định, mỗi cơ quan chủ động xây dựng chương trình giám sát hàng năm. Đồng thời gửi kế hoạch giám sát cho các bên biết và phối hợp thực hiện.</w:t>
      </w:r>
    </w:p>
    <w:p w:rsidR="007C2541" w:rsidRDefault="007C2541" w:rsidP="004707B2">
      <w:pPr>
        <w:shd w:val="clear" w:color="auto" w:fill="FFFFFF"/>
        <w:spacing w:before="0" w:after="120" w:line="234" w:lineRule="atLeast"/>
        <w:ind w:firstLine="567"/>
        <w:jc w:val="both"/>
        <w:rPr>
          <w:b/>
          <w:color w:val="000000"/>
          <w:sz w:val="28"/>
          <w:szCs w:val="28"/>
        </w:rPr>
      </w:pPr>
      <w:r w:rsidRPr="002C204C">
        <w:rPr>
          <w:b/>
          <w:color w:val="000000"/>
          <w:sz w:val="28"/>
          <w:szCs w:val="28"/>
        </w:rPr>
        <w:t>2. Phối hợp giám sát</w:t>
      </w:r>
    </w:p>
    <w:p w:rsidR="007C2541" w:rsidRPr="00D76F46" w:rsidRDefault="007C2541" w:rsidP="004707B2">
      <w:pPr>
        <w:shd w:val="clear" w:color="auto" w:fill="FFFFFF"/>
        <w:spacing w:before="0" w:after="120" w:line="234" w:lineRule="atLeast"/>
        <w:ind w:firstLine="567"/>
        <w:jc w:val="both"/>
        <w:rPr>
          <w:b/>
          <w:color w:val="000000"/>
          <w:sz w:val="28"/>
          <w:szCs w:val="28"/>
        </w:rPr>
      </w:pPr>
      <w:r>
        <w:rPr>
          <w:color w:val="000000"/>
          <w:sz w:val="28"/>
          <w:szCs w:val="28"/>
        </w:rPr>
        <w:t>Căn cứ vào chương trình, kế hoạch giám sát mỗi cơ quan được mời đại diện của các bên tham gia đoàn giám sát. Bên được mời có trách nhiệm cử đại diện lãnh đạo tham, gia đoàn giám sát.</w:t>
      </w:r>
    </w:p>
    <w:p w:rsidR="007C2541" w:rsidRDefault="007C2541" w:rsidP="004707B2">
      <w:pPr>
        <w:shd w:val="clear" w:color="auto" w:fill="FFFFFF"/>
        <w:spacing w:before="0" w:after="120" w:line="234" w:lineRule="atLeast"/>
        <w:ind w:firstLine="567"/>
        <w:jc w:val="both"/>
        <w:rPr>
          <w:b/>
          <w:color w:val="000000"/>
          <w:sz w:val="28"/>
          <w:szCs w:val="28"/>
        </w:rPr>
      </w:pPr>
      <w:r w:rsidRPr="005E4C75">
        <w:rPr>
          <w:b/>
          <w:bCs/>
          <w:color w:val="000000"/>
          <w:sz w:val="28"/>
          <w:szCs w:val="28"/>
        </w:rPr>
        <w:t>Điều 6.</w:t>
      </w:r>
      <w:r w:rsidRPr="005E4C75">
        <w:rPr>
          <w:color w:val="000000"/>
          <w:sz w:val="28"/>
          <w:szCs w:val="28"/>
        </w:rPr>
        <w:t> </w:t>
      </w:r>
      <w:r w:rsidRPr="002867E3">
        <w:rPr>
          <w:b/>
          <w:color w:val="000000"/>
          <w:sz w:val="28"/>
          <w:szCs w:val="28"/>
        </w:rPr>
        <w:t>Tiếp công dân</w:t>
      </w:r>
    </w:p>
    <w:p w:rsidR="007C2541" w:rsidRDefault="007C2541" w:rsidP="004707B2">
      <w:pPr>
        <w:shd w:val="clear" w:color="auto" w:fill="FFFFFF"/>
        <w:spacing w:before="0" w:after="120" w:line="234" w:lineRule="atLeast"/>
        <w:ind w:firstLine="567"/>
        <w:jc w:val="both"/>
        <w:rPr>
          <w:color w:val="000000"/>
          <w:sz w:val="28"/>
          <w:szCs w:val="28"/>
        </w:rPr>
      </w:pPr>
      <w:r w:rsidRPr="002867E3">
        <w:rPr>
          <w:color w:val="000000"/>
          <w:sz w:val="28"/>
          <w:szCs w:val="28"/>
        </w:rPr>
        <w:t xml:space="preserve">1. Thường trực HĐND, UBND thị trấn có trách nhiệm tiếp công dân theo quy định của Luật tiếp công dân. Định kỳ </w:t>
      </w:r>
      <w:r>
        <w:rPr>
          <w:color w:val="000000"/>
          <w:sz w:val="28"/>
          <w:szCs w:val="28"/>
        </w:rPr>
        <w:t>6 tháng, hàng năm hai cơ quan công bố lịch, địa điểm tiếp công dân trên các phương tiện thông tin đại chúng của địa phương.</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 xml:space="preserve">UBND thị trấn chỉ đạo cán bộ tiếp công dân thị trấn có trách nhiệm chuẩn bị những điều kiện cần thiết để phục vụ công tác tiếp công dân </w:t>
      </w:r>
    </w:p>
    <w:p w:rsidR="007C2541" w:rsidRPr="002867E3"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2. Sau ngày tiếp công dân, cơ quan chủ trì tiếp công dân báo cáo kết quả tiếp công dân, trong thông báo ghi rõ ý kiến kết luận và chỉ đạo của người chủ trì tiếp công dân đối với từng vụ việc và đôn đốc các ngành có trách nhiệm xem xét giải quyết và trả lời công dân theo thẩm quyền, gửi các bên để theo dõi, đồng thời gửi Thường trực Đảng ủy để theo dõi.</w:t>
      </w:r>
    </w:p>
    <w:p w:rsidR="007C2541" w:rsidRDefault="007C2541" w:rsidP="004707B2">
      <w:pPr>
        <w:shd w:val="clear" w:color="auto" w:fill="FFFFFF"/>
        <w:spacing w:before="0" w:after="120" w:line="234" w:lineRule="atLeast"/>
        <w:ind w:firstLine="567"/>
        <w:jc w:val="both"/>
        <w:rPr>
          <w:b/>
          <w:color w:val="000000"/>
          <w:sz w:val="28"/>
          <w:szCs w:val="28"/>
        </w:rPr>
      </w:pPr>
      <w:r w:rsidRPr="005E4C75">
        <w:rPr>
          <w:b/>
          <w:bCs/>
          <w:color w:val="000000"/>
          <w:sz w:val="28"/>
          <w:szCs w:val="28"/>
        </w:rPr>
        <w:t>Điều 7.</w:t>
      </w:r>
      <w:r w:rsidRPr="005E4C75">
        <w:rPr>
          <w:color w:val="000000"/>
          <w:sz w:val="28"/>
          <w:szCs w:val="28"/>
        </w:rPr>
        <w:t> </w:t>
      </w:r>
      <w:r w:rsidRPr="00703C70">
        <w:rPr>
          <w:b/>
          <w:color w:val="000000"/>
          <w:sz w:val="28"/>
          <w:szCs w:val="28"/>
        </w:rPr>
        <w:t>P</w:t>
      </w:r>
      <w:r>
        <w:rPr>
          <w:b/>
          <w:color w:val="000000"/>
          <w:sz w:val="28"/>
          <w:szCs w:val="28"/>
        </w:rPr>
        <w:t>hối hợp tổ chức tiếp xúc cử tri</w:t>
      </w:r>
    </w:p>
    <w:p w:rsidR="007C2541" w:rsidRDefault="007C2541" w:rsidP="004707B2">
      <w:pPr>
        <w:shd w:val="clear" w:color="auto" w:fill="FFFFFF"/>
        <w:spacing w:before="0" w:after="120" w:line="234" w:lineRule="atLeast"/>
        <w:ind w:firstLine="567"/>
        <w:jc w:val="both"/>
        <w:rPr>
          <w:b/>
          <w:color w:val="000000"/>
          <w:sz w:val="28"/>
          <w:szCs w:val="28"/>
        </w:rPr>
      </w:pPr>
      <w:r>
        <w:rPr>
          <w:b/>
          <w:color w:val="000000"/>
          <w:sz w:val="28"/>
          <w:szCs w:val="28"/>
        </w:rPr>
        <w:t>1. Trách nhiệm của Thường trực HĐND thị trấn</w:t>
      </w:r>
    </w:p>
    <w:p w:rsidR="007C2541" w:rsidRDefault="007C2541" w:rsidP="004707B2">
      <w:pPr>
        <w:shd w:val="clear" w:color="auto" w:fill="FFFFFF"/>
        <w:spacing w:before="0" w:after="120" w:line="234" w:lineRule="atLeast"/>
        <w:ind w:firstLine="567"/>
        <w:jc w:val="both"/>
        <w:rPr>
          <w:color w:val="000000"/>
          <w:sz w:val="28"/>
          <w:szCs w:val="28"/>
        </w:rPr>
      </w:pPr>
      <w:r w:rsidRPr="002B1715">
        <w:rPr>
          <w:color w:val="000000"/>
          <w:sz w:val="28"/>
          <w:szCs w:val="28"/>
        </w:rPr>
        <w:t>Chỉ đạo, hướng dẫn các Đại biểu HĐND thị trấ</w:t>
      </w:r>
      <w:r>
        <w:rPr>
          <w:color w:val="000000"/>
          <w:sz w:val="28"/>
          <w:szCs w:val="28"/>
        </w:rPr>
        <w:t>n tiếp xúc cử tri theo Luật Tổ chức chính quyền địa phương và các văn bản liên quan; Quy chế hoạt động của HĐND thị trấn khóa V, nhiệm kỳ 2016-2021.</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Căn cứ vào chương trình, nội dung kỳ họp và tình hình thực tế của địa phương, Thường trực HĐND thị trấn chủ trì, thống nhất với UBND thị trấn, Ban Thường trực Ủy ban MTTQVN thị trấn, xây dựng kế hoạch và tổ chức tiếp xúc cử tri theo Luật định.</w:t>
      </w:r>
    </w:p>
    <w:p w:rsidR="007C2541" w:rsidRDefault="007C2541" w:rsidP="004707B2">
      <w:pPr>
        <w:shd w:val="clear" w:color="auto" w:fill="FFFFFF"/>
        <w:spacing w:before="0" w:after="120" w:line="234" w:lineRule="atLeast"/>
        <w:ind w:firstLine="567"/>
        <w:jc w:val="both"/>
        <w:rPr>
          <w:color w:val="000000"/>
          <w:sz w:val="28"/>
          <w:szCs w:val="28"/>
        </w:rPr>
      </w:pPr>
      <w:r>
        <w:rPr>
          <w:color w:val="000000"/>
          <w:sz w:val="28"/>
          <w:szCs w:val="28"/>
        </w:rPr>
        <w:t>Thường trực HĐND thị trấn chủ trě phối hợp với Ban Thường trực Ủy ban MTTQVN thị trấn tổng hợp, phân loại ý kiến, kiến nghị của cử tri gửi bằng văn bản đến UBND huyện và UBND thị trấn xem xét và trả lời cử tri tại kỳ họp HĐND huyện, thị trấn.</w:t>
      </w:r>
    </w:p>
    <w:p w:rsidR="007C2541" w:rsidRDefault="007C2541" w:rsidP="00DF5D03">
      <w:pPr>
        <w:shd w:val="clear" w:color="auto" w:fill="FFFFFF"/>
        <w:spacing w:before="0" w:after="120" w:line="234" w:lineRule="atLeast"/>
        <w:ind w:firstLine="567"/>
        <w:jc w:val="both"/>
        <w:rPr>
          <w:b/>
          <w:color w:val="000000"/>
          <w:sz w:val="28"/>
          <w:szCs w:val="28"/>
        </w:rPr>
      </w:pPr>
      <w:r w:rsidRPr="00DF5D03">
        <w:rPr>
          <w:b/>
          <w:color w:val="000000"/>
          <w:sz w:val="28"/>
          <w:szCs w:val="28"/>
        </w:rPr>
        <w:t xml:space="preserve">2. Trách nhiệm của Ban Thường trực Ủy ban MTTQVN thị trấn </w:t>
      </w:r>
    </w:p>
    <w:p w:rsidR="007C2541" w:rsidRDefault="007C2541" w:rsidP="00DF5D03">
      <w:pPr>
        <w:shd w:val="clear" w:color="auto" w:fill="FFFFFF"/>
        <w:spacing w:before="0" w:after="120" w:line="234" w:lineRule="atLeast"/>
        <w:ind w:firstLine="567"/>
        <w:jc w:val="both"/>
        <w:rPr>
          <w:color w:val="000000"/>
          <w:sz w:val="28"/>
          <w:szCs w:val="28"/>
        </w:rPr>
      </w:pPr>
      <w:r>
        <w:rPr>
          <w:color w:val="000000"/>
          <w:sz w:val="28"/>
          <w:szCs w:val="28"/>
        </w:rPr>
        <w:t>Ban Thường trực Ủy ban MTTQVN thị trấn phối hợp với Thường trực HĐND thị trấn chỉ đạo thực hiện việc tiếp xúc cử tri theo Luật định.</w:t>
      </w:r>
    </w:p>
    <w:p w:rsidR="007C2541" w:rsidRDefault="007C2541" w:rsidP="00DF5D03">
      <w:pPr>
        <w:shd w:val="clear" w:color="auto" w:fill="FFFFFF"/>
        <w:spacing w:before="0" w:after="120" w:line="234" w:lineRule="atLeast"/>
        <w:ind w:firstLine="567"/>
        <w:jc w:val="both"/>
        <w:rPr>
          <w:color w:val="000000"/>
          <w:sz w:val="28"/>
          <w:szCs w:val="28"/>
        </w:rPr>
      </w:pPr>
      <w:r>
        <w:rPr>
          <w:color w:val="000000"/>
          <w:sz w:val="28"/>
          <w:szCs w:val="28"/>
        </w:rPr>
        <w:t>Ban Thường trực Ủy ban MTTQVN thị trấn chủ trì hội nghị tiếp xúc cử tri của Đại biểu HĐND các cấp tại địa phương mình.</w:t>
      </w:r>
    </w:p>
    <w:p w:rsidR="007C2541" w:rsidRDefault="007C2541" w:rsidP="00DF5D03">
      <w:pPr>
        <w:shd w:val="clear" w:color="auto" w:fill="FFFFFF"/>
        <w:spacing w:before="0" w:after="120" w:line="234" w:lineRule="atLeast"/>
        <w:ind w:firstLine="567"/>
        <w:jc w:val="both"/>
        <w:rPr>
          <w:color w:val="000000"/>
          <w:sz w:val="28"/>
          <w:szCs w:val="28"/>
        </w:rPr>
      </w:pPr>
      <w:r>
        <w:rPr>
          <w:color w:val="000000"/>
          <w:sz w:val="28"/>
          <w:szCs w:val="28"/>
        </w:rPr>
        <w:t>Sau mỗi đợt tiếp xúc cử tri Ban Thường trực Ủy ban MTTQVN thị trấn thống nhất với Thường trực HĐND thị trấn báo cáo tổng hợp ý kiến, kiến nghị của cử tri để trình tại kỳ họp.</w:t>
      </w:r>
    </w:p>
    <w:p w:rsidR="007C2541" w:rsidRDefault="007C2541" w:rsidP="00DF5D03">
      <w:pPr>
        <w:shd w:val="clear" w:color="auto" w:fill="FFFFFF"/>
        <w:spacing w:before="0" w:after="120" w:line="234" w:lineRule="atLeast"/>
        <w:ind w:firstLine="567"/>
        <w:jc w:val="both"/>
        <w:rPr>
          <w:b/>
          <w:color w:val="000000"/>
          <w:sz w:val="28"/>
          <w:szCs w:val="28"/>
        </w:rPr>
      </w:pPr>
      <w:r w:rsidRPr="007A376D">
        <w:rPr>
          <w:b/>
          <w:color w:val="000000"/>
          <w:sz w:val="28"/>
          <w:szCs w:val="28"/>
        </w:rPr>
        <w:t>3. Trách nhiệm của UBND thị trấn</w:t>
      </w:r>
    </w:p>
    <w:p w:rsidR="007C2541" w:rsidRDefault="007C2541" w:rsidP="00DF5D03">
      <w:pPr>
        <w:shd w:val="clear" w:color="auto" w:fill="FFFFFF"/>
        <w:spacing w:before="0" w:after="120" w:line="234" w:lineRule="atLeast"/>
        <w:ind w:firstLine="567"/>
        <w:jc w:val="both"/>
        <w:rPr>
          <w:color w:val="000000"/>
          <w:sz w:val="28"/>
          <w:szCs w:val="28"/>
        </w:rPr>
      </w:pPr>
      <w:r>
        <w:rPr>
          <w:color w:val="000000"/>
          <w:sz w:val="28"/>
          <w:szCs w:val="28"/>
        </w:rPr>
        <w:t>Chỉ đạo các Tổ trưởng tổ dân phố phối hợp thông báo cử tri trên địa bàn tham gia tiếp xúc cử tri.</w:t>
      </w:r>
    </w:p>
    <w:p w:rsidR="007C2541" w:rsidRDefault="007C2541" w:rsidP="00DF5D03">
      <w:pPr>
        <w:shd w:val="clear" w:color="auto" w:fill="FFFFFF"/>
        <w:spacing w:before="0" w:after="120" w:line="234" w:lineRule="atLeast"/>
        <w:ind w:firstLine="567"/>
        <w:jc w:val="both"/>
        <w:rPr>
          <w:color w:val="000000"/>
          <w:sz w:val="28"/>
          <w:szCs w:val="28"/>
        </w:rPr>
      </w:pPr>
      <w:r>
        <w:rPr>
          <w:color w:val="000000"/>
          <w:sz w:val="28"/>
          <w:szCs w:val="28"/>
        </w:rPr>
        <w:t>Phân công lãnh đạo UBND thị trấn tham dự tiếp xúc cử tri và xem xét, trả lời ý kiến, kiến nghị của cử tri theo thẩm quyền.</w:t>
      </w:r>
    </w:p>
    <w:p w:rsidR="007C2541" w:rsidRDefault="007C2541" w:rsidP="004707B2">
      <w:pPr>
        <w:shd w:val="clear" w:color="auto" w:fill="FFFFFF"/>
        <w:spacing w:before="0" w:after="120" w:line="234" w:lineRule="atLeast"/>
        <w:ind w:firstLine="567"/>
        <w:jc w:val="both"/>
        <w:rPr>
          <w:b/>
          <w:color w:val="000000"/>
          <w:sz w:val="28"/>
          <w:szCs w:val="28"/>
        </w:rPr>
      </w:pPr>
      <w:r w:rsidRPr="005E4C75">
        <w:rPr>
          <w:b/>
          <w:bCs/>
          <w:color w:val="000000"/>
          <w:sz w:val="28"/>
          <w:szCs w:val="28"/>
        </w:rPr>
        <w:t>Điều 8.</w:t>
      </w:r>
      <w:r w:rsidRPr="005E4C75">
        <w:rPr>
          <w:color w:val="000000"/>
          <w:sz w:val="28"/>
          <w:szCs w:val="28"/>
        </w:rPr>
        <w:t> </w:t>
      </w:r>
      <w:r w:rsidRPr="00A04F8E">
        <w:rPr>
          <w:b/>
          <w:color w:val="000000"/>
          <w:sz w:val="28"/>
          <w:szCs w:val="28"/>
        </w:rPr>
        <w:t>Phối hợp tham gia đóng góp xây dựng dự thảo luật và văn bản quy phạm pháp luật.</w:t>
      </w:r>
    </w:p>
    <w:p w:rsidR="007C2541" w:rsidRDefault="007C2541" w:rsidP="00A04F8E">
      <w:pPr>
        <w:shd w:val="clear" w:color="auto" w:fill="FFFFFF"/>
        <w:spacing w:before="0" w:after="120" w:line="234" w:lineRule="atLeast"/>
        <w:ind w:firstLine="567"/>
        <w:jc w:val="both"/>
        <w:rPr>
          <w:color w:val="000000"/>
          <w:sz w:val="28"/>
          <w:szCs w:val="28"/>
        </w:rPr>
      </w:pPr>
      <w:r w:rsidRPr="00A04F8E">
        <w:rPr>
          <w:color w:val="000000"/>
          <w:sz w:val="28"/>
          <w:szCs w:val="28"/>
        </w:rPr>
        <w:t>1. Tham gia lấy ý kiến đóng góp</w:t>
      </w:r>
      <w:r>
        <w:rPr>
          <w:color w:val="000000"/>
          <w:sz w:val="28"/>
          <w:szCs w:val="28"/>
        </w:rPr>
        <w:t xml:space="preserve"> </w:t>
      </w:r>
      <w:r w:rsidRPr="00A04F8E">
        <w:rPr>
          <w:color w:val="000000"/>
          <w:sz w:val="28"/>
          <w:szCs w:val="28"/>
        </w:rPr>
        <w:t>xây dựng dự thảo luậ</w:t>
      </w:r>
      <w:r>
        <w:rPr>
          <w:color w:val="000000"/>
          <w:sz w:val="28"/>
          <w:szCs w:val="28"/>
        </w:rPr>
        <w:t>t và văn bản quy phạm pháp luật theo yêu cầu của cơ quan trung ương, tỉnh, huyện.</w:t>
      </w:r>
    </w:p>
    <w:p w:rsidR="007C2541" w:rsidRDefault="007C2541" w:rsidP="00A04F8E">
      <w:pPr>
        <w:shd w:val="clear" w:color="auto" w:fill="FFFFFF"/>
        <w:spacing w:before="0" w:after="120" w:line="234" w:lineRule="atLeast"/>
        <w:ind w:firstLine="567"/>
        <w:jc w:val="both"/>
        <w:rPr>
          <w:color w:val="000000"/>
          <w:sz w:val="28"/>
          <w:szCs w:val="28"/>
        </w:rPr>
      </w:pPr>
      <w:r>
        <w:rPr>
          <w:color w:val="000000"/>
          <w:sz w:val="28"/>
          <w:szCs w:val="28"/>
        </w:rPr>
        <w:t>Căn cứ vào kế hoạch, hướng dẫn, cơ quan được giao nhiệm vụ chủ trì có trách nhiệm tổ chức lấy ý kiến đóng góp vào dự thảo luật và văn bản quy phạm pháp luật theo yêu cầu, tổng hợp ý kiến đóng góp và báo cáo theo quy định.</w:t>
      </w:r>
    </w:p>
    <w:p w:rsidR="007C2541" w:rsidRDefault="007C2541" w:rsidP="004707B2">
      <w:pPr>
        <w:shd w:val="clear" w:color="auto" w:fill="FFFFFF"/>
        <w:spacing w:before="0" w:after="120" w:line="234" w:lineRule="atLeast"/>
        <w:ind w:firstLine="567"/>
        <w:jc w:val="both"/>
        <w:rPr>
          <w:b/>
          <w:bCs/>
          <w:color w:val="000000"/>
          <w:sz w:val="28"/>
          <w:szCs w:val="28"/>
        </w:rPr>
      </w:pPr>
      <w:r w:rsidRPr="005E4C75">
        <w:rPr>
          <w:b/>
          <w:bCs/>
          <w:color w:val="000000"/>
          <w:sz w:val="28"/>
          <w:szCs w:val="28"/>
        </w:rPr>
        <w:t>Điều 9. </w:t>
      </w:r>
      <w:r>
        <w:rPr>
          <w:b/>
          <w:bCs/>
          <w:color w:val="000000"/>
          <w:sz w:val="28"/>
          <w:szCs w:val="28"/>
        </w:rPr>
        <w:t>Phối hợp thực hiện công tác bầu cử Đại biểu HĐND các cấp</w:t>
      </w:r>
    </w:p>
    <w:p w:rsidR="007C2541" w:rsidRPr="00080D28" w:rsidRDefault="007C2541" w:rsidP="004707B2">
      <w:pPr>
        <w:shd w:val="clear" w:color="auto" w:fill="FFFFFF"/>
        <w:spacing w:before="0" w:after="120" w:line="234" w:lineRule="atLeast"/>
        <w:ind w:firstLine="567"/>
        <w:jc w:val="both"/>
        <w:rPr>
          <w:color w:val="000000"/>
          <w:sz w:val="28"/>
          <w:szCs w:val="28"/>
        </w:rPr>
      </w:pPr>
      <w:r w:rsidRPr="00080D28">
        <w:rPr>
          <w:bCs/>
          <w:color w:val="000000"/>
          <w:sz w:val="28"/>
          <w:szCs w:val="28"/>
        </w:rPr>
        <w:t>Căn cứ</w:t>
      </w:r>
      <w:r>
        <w:rPr>
          <w:bCs/>
          <w:color w:val="000000"/>
          <w:sz w:val="28"/>
          <w:szCs w:val="28"/>
        </w:rPr>
        <w:t xml:space="preserve"> Luật Bầu cử đại biểu Quốc hội và đại biểu HĐND, kế hoạch và hướng dẫn chỉ đạo công tác bầu cử đại biểu Quốc hội và đại biểu HĐND của cấp có thẩm quyền, </w:t>
      </w:r>
      <w:r>
        <w:rPr>
          <w:color w:val="000000"/>
          <w:sz w:val="28"/>
          <w:szCs w:val="28"/>
        </w:rPr>
        <w:t>Thường trực HĐND, UBND, Ban Thường trực Ủy ban MTTQVN thị trấn phối hợp tổ chức thực hiện theo đúng hướng dẫn và thẩm quyền, đảm bảo cho công tác bầu cử trên địa bàn thị trấn được thực hiện đúng theo quy định của pháp luật.</w:t>
      </w:r>
    </w:p>
    <w:p w:rsidR="007C2541" w:rsidRDefault="007C2541" w:rsidP="00A251B8">
      <w:pPr>
        <w:shd w:val="clear" w:color="auto" w:fill="FFFFFF"/>
        <w:spacing w:before="120" w:after="0" w:line="240" w:lineRule="auto"/>
        <w:jc w:val="center"/>
        <w:rPr>
          <w:b/>
          <w:bCs/>
          <w:color w:val="000000"/>
          <w:sz w:val="28"/>
          <w:szCs w:val="28"/>
        </w:rPr>
      </w:pPr>
      <w:r w:rsidRPr="005E4C75">
        <w:rPr>
          <w:b/>
          <w:bCs/>
          <w:color w:val="000000"/>
          <w:sz w:val="28"/>
          <w:szCs w:val="28"/>
          <w:lang w:val="vi-VN"/>
        </w:rPr>
        <w:t>Chương III</w:t>
      </w:r>
    </w:p>
    <w:p w:rsidR="007C2541" w:rsidRPr="009248C4" w:rsidRDefault="007C2541" w:rsidP="00A251B8">
      <w:pPr>
        <w:shd w:val="clear" w:color="auto" w:fill="FFFFFF"/>
        <w:spacing w:before="120" w:after="0" w:line="240" w:lineRule="auto"/>
        <w:jc w:val="center"/>
        <w:rPr>
          <w:color w:val="000000"/>
          <w:sz w:val="28"/>
          <w:szCs w:val="28"/>
        </w:rPr>
      </w:pPr>
      <w:r>
        <w:rPr>
          <w:b/>
          <w:bCs/>
          <w:color w:val="000000"/>
          <w:sz w:val="28"/>
          <w:szCs w:val="28"/>
        </w:rPr>
        <w:t>TỔ CHỨC THỰC HIỆN</w:t>
      </w:r>
    </w:p>
    <w:p w:rsidR="007C2541" w:rsidRDefault="007C2541" w:rsidP="00A251B8">
      <w:pPr>
        <w:shd w:val="clear" w:color="auto" w:fill="FFFFFF"/>
        <w:spacing w:before="120" w:after="0" w:line="240" w:lineRule="auto"/>
        <w:ind w:firstLine="567"/>
        <w:jc w:val="both"/>
        <w:rPr>
          <w:b/>
          <w:color w:val="000000"/>
          <w:sz w:val="28"/>
          <w:szCs w:val="28"/>
        </w:rPr>
      </w:pPr>
      <w:r>
        <w:rPr>
          <w:b/>
          <w:bCs/>
          <w:color w:val="000000"/>
          <w:sz w:val="28"/>
          <w:szCs w:val="28"/>
          <w:lang w:val="vi-VN"/>
        </w:rPr>
        <w:t xml:space="preserve">Điều </w:t>
      </w:r>
      <w:r>
        <w:rPr>
          <w:b/>
          <w:bCs/>
          <w:color w:val="000000"/>
          <w:sz w:val="28"/>
          <w:szCs w:val="28"/>
        </w:rPr>
        <w:t>10</w:t>
      </w:r>
      <w:r w:rsidRPr="005E4C75">
        <w:rPr>
          <w:b/>
          <w:bCs/>
          <w:color w:val="000000"/>
          <w:sz w:val="28"/>
          <w:szCs w:val="28"/>
          <w:lang w:val="vi-VN"/>
        </w:rPr>
        <w:t>.</w:t>
      </w:r>
      <w:r w:rsidRPr="005E4C75">
        <w:rPr>
          <w:color w:val="000000"/>
          <w:sz w:val="28"/>
          <w:szCs w:val="28"/>
          <w:lang w:val="vi-VN"/>
        </w:rPr>
        <w:t> </w:t>
      </w:r>
      <w:r w:rsidRPr="009248C4">
        <w:rPr>
          <w:b/>
          <w:color w:val="000000"/>
          <w:sz w:val="28"/>
          <w:szCs w:val="28"/>
        </w:rPr>
        <w:t>Tổ chức thực hiện quy chế.</w:t>
      </w:r>
    </w:p>
    <w:p w:rsidR="007C2541" w:rsidRDefault="007C2541" w:rsidP="00A251B8">
      <w:pPr>
        <w:shd w:val="clear" w:color="auto" w:fill="FFFFFF"/>
        <w:spacing w:before="120" w:after="0" w:line="240" w:lineRule="auto"/>
        <w:ind w:firstLine="567"/>
        <w:jc w:val="both"/>
        <w:rPr>
          <w:color w:val="000000"/>
          <w:sz w:val="28"/>
          <w:szCs w:val="28"/>
        </w:rPr>
      </w:pPr>
      <w:r w:rsidRPr="009248C4">
        <w:rPr>
          <w:color w:val="000000"/>
          <w:sz w:val="28"/>
          <w:szCs w:val="28"/>
        </w:rPr>
        <w:t>Định</w:t>
      </w:r>
      <w:r>
        <w:rPr>
          <w:color w:val="000000"/>
          <w:sz w:val="28"/>
          <w:szCs w:val="28"/>
        </w:rPr>
        <w:t xml:space="preserve"> kỳ hàng năm (Quý IV), theo luân phiên Thường trực HĐND thị trấn UBND thị trấn, Ban Thường trực Ủy ban MTTQVN thị trấn bắt đầu từ Thường trực HĐND thị trấn năm 2018 chủ trì tổ chức hội nghị liên tịch để đánh giá kết quả phối hợp công tác trong năm của các cơ quan.</w:t>
      </w:r>
    </w:p>
    <w:p w:rsidR="007C2541" w:rsidRPr="009248C4" w:rsidRDefault="007C2541" w:rsidP="00A251B8">
      <w:pPr>
        <w:shd w:val="clear" w:color="auto" w:fill="FFFFFF"/>
        <w:spacing w:before="120" w:after="0" w:line="240" w:lineRule="auto"/>
        <w:ind w:firstLine="567"/>
        <w:jc w:val="both"/>
        <w:rPr>
          <w:color w:val="000000"/>
          <w:sz w:val="28"/>
          <w:szCs w:val="28"/>
        </w:rPr>
      </w:pPr>
      <w:r>
        <w:rPr>
          <w:color w:val="000000"/>
          <w:sz w:val="28"/>
          <w:szCs w:val="28"/>
        </w:rPr>
        <w:t>Thường trực HĐND thị trấn, UBND thị trấn, Ban Thường trực Ủy ban MTTQVN thị trấn theo chức năng nhiệm vụ có trách nhiệm hướng dẫn các Ban HĐND, các ngành chuyên môn thuộc UBND thị trấn và các đơn vị có liên quan đến Ban Thường trực Ủy ban MTTQVN thị trấn thực hiện Quy chế này.</w:t>
      </w:r>
    </w:p>
    <w:p w:rsidR="007C2541" w:rsidRDefault="007C2541" w:rsidP="00836549">
      <w:pPr>
        <w:shd w:val="clear" w:color="auto" w:fill="FFFFFF"/>
        <w:spacing w:before="0" w:after="120" w:line="234" w:lineRule="atLeast"/>
        <w:ind w:firstLine="567"/>
        <w:jc w:val="both"/>
        <w:rPr>
          <w:color w:val="000000"/>
          <w:sz w:val="28"/>
          <w:szCs w:val="28"/>
        </w:rPr>
      </w:pPr>
      <w:r>
        <w:rPr>
          <w:color w:val="000000"/>
          <w:sz w:val="28"/>
          <w:szCs w:val="28"/>
        </w:rPr>
        <w:t>Công chức Văn phòng - Thống kê thị trấn tham mưu giúp Thường trực HĐND thị trấn UBND thị trấn, Ban Thường trực Ủy ban MTTQVN thị trấn thực hiện tốt Quy chế này.</w:t>
      </w:r>
    </w:p>
    <w:p w:rsidR="007C2541" w:rsidRDefault="007C2541" w:rsidP="00836549">
      <w:pPr>
        <w:shd w:val="clear" w:color="auto" w:fill="FFFFFF"/>
        <w:spacing w:before="0" w:after="120" w:line="234" w:lineRule="atLeast"/>
        <w:ind w:firstLine="567"/>
        <w:jc w:val="both"/>
        <w:rPr>
          <w:b/>
          <w:color w:val="000000"/>
          <w:sz w:val="28"/>
          <w:szCs w:val="28"/>
        </w:rPr>
      </w:pPr>
      <w:r w:rsidRPr="00153519">
        <w:rPr>
          <w:b/>
          <w:color w:val="000000"/>
          <w:sz w:val="28"/>
          <w:szCs w:val="28"/>
        </w:rPr>
        <w:t>Điều 11.</w:t>
      </w:r>
      <w:r>
        <w:rPr>
          <w:b/>
          <w:color w:val="000000"/>
          <w:sz w:val="28"/>
          <w:szCs w:val="28"/>
        </w:rPr>
        <w:t xml:space="preserve"> Điều khoản thi hành</w:t>
      </w:r>
    </w:p>
    <w:p w:rsidR="007C2541" w:rsidRPr="00734148" w:rsidRDefault="007C2541" w:rsidP="00836549">
      <w:pPr>
        <w:shd w:val="clear" w:color="auto" w:fill="FFFFFF"/>
        <w:spacing w:before="0" w:after="120" w:line="234" w:lineRule="atLeast"/>
        <w:ind w:firstLine="567"/>
        <w:jc w:val="both"/>
        <w:rPr>
          <w:color w:val="000000"/>
          <w:sz w:val="28"/>
          <w:szCs w:val="28"/>
        </w:rPr>
      </w:pPr>
      <w:r w:rsidRPr="00734148">
        <w:rPr>
          <w:color w:val="000000"/>
          <w:sz w:val="28"/>
          <w:szCs w:val="28"/>
        </w:rPr>
        <w:t>1. Quy chế này có hiệu lực kể từ ngày ký.</w:t>
      </w:r>
    </w:p>
    <w:p w:rsidR="007C2541" w:rsidRDefault="007C2541" w:rsidP="00836549">
      <w:pPr>
        <w:shd w:val="clear" w:color="auto" w:fill="FFFFFF"/>
        <w:spacing w:before="0" w:after="120" w:line="234" w:lineRule="atLeast"/>
        <w:ind w:firstLine="567"/>
        <w:jc w:val="both"/>
        <w:rPr>
          <w:color w:val="000000"/>
          <w:sz w:val="28"/>
          <w:szCs w:val="28"/>
        </w:rPr>
      </w:pPr>
      <w:r w:rsidRPr="00734148">
        <w:rPr>
          <w:color w:val="000000"/>
          <w:sz w:val="28"/>
          <w:szCs w:val="28"/>
        </w:rPr>
        <w:t>2. Trong quá trình thực hiện nếu có vấn đề phát sinh, các bên cùng trao đổi, thống nhất sửa đổi, bổ sung Quy chế cho phù hợp.</w:t>
      </w:r>
    </w:p>
    <w:p w:rsidR="007C2541" w:rsidRDefault="007C2541" w:rsidP="00836549">
      <w:pPr>
        <w:shd w:val="clear" w:color="auto" w:fill="FFFFFF"/>
        <w:spacing w:before="0" w:after="120" w:line="234" w:lineRule="atLeast"/>
        <w:ind w:firstLine="567"/>
        <w:jc w:val="both"/>
        <w:rPr>
          <w:color w:val="000000"/>
          <w:sz w:val="28"/>
          <w:szCs w:val="28"/>
        </w:rPr>
      </w:pPr>
    </w:p>
    <w:tbl>
      <w:tblPr>
        <w:tblW w:w="10449" w:type="dxa"/>
        <w:tblCellSpacing w:w="0" w:type="dxa"/>
        <w:tblInd w:w="-282" w:type="dxa"/>
        <w:tblCellMar>
          <w:left w:w="0" w:type="dxa"/>
          <w:right w:w="0" w:type="dxa"/>
        </w:tblCellMar>
        <w:tblLook w:val="00A0"/>
      </w:tblPr>
      <w:tblGrid>
        <w:gridCol w:w="3488"/>
        <w:gridCol w:w="3120"/>
        <w:gridCol w:w="3841"/>
      </w:tblGrid>
      <w:tr w:rsidR="007C2541" w:rsidRPr="00DC6B85" w:rsidTr="00DA5E6E">
        <w:trPr>
          <w:tblCellSpacing w:w="0" w:type="dxa"/>
        </w:trPr>
        <w:tc>
          <w:tcPr>
            <w:tcW w:w="3488" w:type="dxa"/>
            <w:shd w:val="clear" w:color="auto" w:fill="FFFFFF"/>
            <w:tcMar>
              <w:top w:w="0" w:type="dxa"/>
              <w:left w:w="108" w:type="dxa"/>
              <w:bottom w:w="0" w:type="dxa"/>
              <w:right w:w="108" w:type="dxa"/>
            </w:tcMar>
          </w:tcPr>
          <w:p w:rsidR="007C2541" w:rsidRPr="00E558CA" w:rsidRDefault="007C2541" w:rsidP="00C52A64">
            <w:pPr>
              <w:spacing w:before="0" w:after="120" w:line="234" w:lineRule="atLeast"/>
              <w:ind w:right="-393"/>
              <w:jc w:val="center"/>
              <w:rPr>
                <w:b/>
                <w:bCs/>
                <w:color w:val="000000"/>
                <w:sz w:val="28"/>
                <w:szCs w:val="28"/>
              </w:rPr>
            </w:pPr>
            <w:r>
              <w:rPr>
                <w:b/>
                <w:bCs/>
                <w:color w:val="000000"/>
                <w:szCs w:val="26"/>
                <w:lang w:val="vi-VN"/>
              </w:rPr>
              <w:t>TM. T</w:t>
            </w:r>
            <w:r>
              <w:rPr>
                <w:b/>
                <w:bCs/>
                <w:color w:val="000000"/>
                <w:szCs w:val="26"/>
              </w:rPr>
              <w:t xml:space="preserve">T </w:t>
            </w:r>
            <w:r w:rsidRPr="005E4C75">
              <w:rPr>
                <w:b/>
                <w:bCs/>
                <w:color w:val="000000"/>
                <w:szCs w:val="26"/>
                <w:lang w:val="vi-VN"/>
              </w:rPr>
              <w:t xml:space="preserve">HĐND </w:t>
            </w:r>
            <w:r w:rsidRPr="0047177A">
              <w:rPr>
                <w:b/>
                <w:bCs/>
                <w:color w:val="000000"/>
                <w:szCs w:val="26"/>
              </w:rPr>
              <w:t xml:space="preserve">THỊ TRẤN </w:t>
            </w:r>
            <w:r w:rsidRPr="005E4C75">
              <w:rPr>
                <w:b/>
                <w:bCs/>
                <w:color w:val="000000"/>
                <w:szCs w:val="26"/>
                <w:lang w:val="vi-VN"/>
              </w:rPr>
              <w:br/>
              <w:t>CHỦ TỊCH</w:t>
            </w:r>
            <w:r w:rsidRPr="005E4C75">
              <w:rPr>
                <w:b/>
                <w:bCs/>
                <w:color w:val="000000"/>
                <w:szCs w:val="26"/>
                <w:lang w:val="vi-VN"/>
              </w:rPr>
              <w:br/>
            </w:r>
            <w:r w:rsidRPr="005E4C75">
              <w:rPr>
                <w:b/>
                <w:bCs/>
                <w:color w:val="000000"/>
                <w:sz w:val="28"/>
                <w:szCs w:val="28"/>
                <w:lang w:val="vi-VN"/>
              </w:rPr>
              <w:br/>
            </w:r>
            <w:r>
              <w:rPr>
                <w:b/>
                <w:bCs/>
                <w:color w:val="000000"/>
                <w:sz w:val="28"/>
                <w:szCs w:val="28"/>
              </w:rPr>
              <w:t>( Đã ký)</w:t>
            </w:r>
          </w:p>
          <w:p w:rsidR="007C2541" w:rsidRPr="00C52A64" w:rsidRDefault="007C2541" w:rsidP="00C52A64">
            <w:pPr>
              <w:spacing w:before="0" w:after="120" w:line="234" w:lineRule="atLeast"/>
              <w:ind w:right="-393"/>
              <w:jc w:val="center"/>
              <w:rPr>
                <w:b/>
                <w:bCs/>
                <w:color w:val="000000"/>
                <w:sz w:val="28"/>
                <w:szCs w:val="28"/>
              </w:rPr>
            </w:pPr>
            <w:r w:rsidRPr="005E4C75">
              <w:rPr>
                <w:b/>
                <w:bCs/>
                <w:color w:val="000000"/>
                <w:sz w:val="28"/>
                <w:szCs w:val="28"/>
                <w:lang w:val="vi-VN"/>
              </w:rPr>
              <w:br/>
            </w:r>
            <w:r w:rsidRPr="005E4C75">
              <w:rPr>
                <w:b/>
                <w:bCs/>
                <w:color w:val="000000"/>
                <w:sz w:val="28"/>
                <w:szCs w:val="28"/>
                <w:lang w:val="vi-VN"/>
              </w:rPr>
              <w:br/>
            </w:r>
            <w:r>
              <w:rPr>
                <w:b/>
                <w:bCs/>
                <w:color w:val="000000"/>
                <w:sz w:val="28"/>
                <w:szCs w:val="28"/>
              </w:rPr>
              <w:t>Dương Thanh Lập</w:t>
            </w:r>
          </w:p>
        </w:tc>
        <w:tc>
          <w:tcPr>
            <w:tcW w:w="3120" w:type="dxa"/>
            <w:shd w:val="clear" w:color="auto" w:fill="FFFFFF"/>
            <w:tcMar>
              <w:top w:w="0" w:type="dxa"/>
              <w:left w:w="108" w:type="dxa"/>
              <w:bottom w:w="0" w:type="dxa"/>
              <w:right w:w="108" w:type="dxa"/>
            </w:tcMar>
          </w:tcPr>
          <w:p w:rsidR="007C2541" w:rsidRDefault="007C2541" w:rsidP="00C52A64">
            <w:pPr>
              <w:spacing w:before="0" w:after="120" w:line="240" w:lineRule="auto"/>
              <w:jc w:val="center"/>
              <w:rPr>
                <w:b/>
                <w:bCs/>
                <w:color w:val="000000"/>
                <w:sz w:val="28"/>
                <w:szCs w:val="28"/>
              </w:rPr>
            </w:pPr>
            <w:r>
              <w:rPr>
                <w:b/>
                <w:bCs/>
                <w:color w:val="000000"/>
                <w:szCs w:val="26"/>
                <w:lang w:val="vi-VN"/>
              </w:rPr>
              <w:t xml:space="preserve">TM. </w:t>
            </w:r>
            <w:r>
              <w:rPr>
                <w:b/>
                <w:bCs/>
                <w:color w:val="000000"/>
                <w:szCs w:val="26"/>
              </w:rPr>
              <w:t>UBND</w:t>
            </w:r>
            <w:r w:rsidRPr="005E4C75">
              <w:rPr>
                <w:b/>
                <w:bCs/>
                <w:color w:val="000000"/>
                <w:szCs w:val="26"/>
                <w:lang w:val="vi-VN"/>
              </w:rPr>
              <w:t xml:space="preserve"> </w:t>
            </w:r>
            <w:r w:rsidRPr="0047177A">
              <w:rPr>
                <w:b/>
                <w:bCs/>
                <w:color w:val="000000"/>
                <w:szCs w:val="26"/>
              </w:rPr>
              <w:t xml:space="preserve">THỊ TRẤN </w:t>
            </w:r>
            <w:r w:rsidRPr="005E4C75">
              <w:rPr>
                <w:b/>
                <w:bCs/>
                <w:color w:val="000000"/>
                <w:szCs w:val="26"/>
                <w:lang w:val="vi-VN"/>
              </w:rPr>
              <w:br/>
              <w:t>CHỦ TỊCH</w:t>
            </w:r>
            <w:r w:rsidRPr="005E4C75">
              <w:rPr>
                <w:b/>
                <w:bCs/>
                <w:color w:val="000000"/>
                <w:szCs w:val="26"/>
                <w:lang w:val="vi-VN"/>
              </w:rPr>
              <w:br/>
            </w:r>
            <w:r w:rsidRPr="005E4C75">
              <w:rPr>
                <w:b/>
                <w:bCs/>
                <w:color w:val="000000"/>
                <w:sz w:val="28"/>
                <w:szCs w:val="28"/>
                <w:lang w:val="vi-VN"/>
              </w:rPr>
              <w:br/>
            </w:r>
            <w:r>
              <w:rPr>
                <w:b/>
                <w:bCs/>
                <w:color w:val="000000"/>
                <w:sz w:val="28"/>
                <w:szCs w:val="28"/>
              </w:rPr>
              <w:t>( Đã ký)</w:t>
            </w:r>
            <w:r w:rsidRPr="005E4C75">
              <w:rPr>
                <w:b/>
                <w:bCs/>
                <w:color w:val="000000"/>
                <w:sz w:val="28"/>
                <w:szCs w:val="28"/>
                <w:lang w:val="vi-VN"/>
              </w:rPr>
              <w:br/>
            </w:r>
          </w:p>
          <w:p w:rsidR="007C2541" w:rsidRPr="00D502A9" w:rsidRDefault="007C2541" w:rsidP="00C52A64">
            <w:pPr>
              <w:spacing w:before="0" w:after="120" w:line="240" w:lineRule="auto"/>
              <w:jc w:val="center"/>
              <w:rPr>
                <w:b/>
                <w:bCs/>
                <w:color w:val="000000"/>
                <w:szCs w:val="26"/>
              </w:rPr>
            </w:pPr>
            <w:r w:rsidRPr="005E4C75">
              <w:rPr>
                <w:b/>
                <w:bCs/>
                <w:color w:val="000000"/>
                <w:sz w:val="28"/>
                <w:szCs w:val="28"/>
                <w:lang w:val="vi-VN"/>
              </w:rPr>
              <w:br/>
            </w:r>
            <w:r>
              <w:rPr>
                <w:b/>
                <w:bCs/>
                <w:color w:val="000000"/>
                <w:sz w:val="28"/>
                <w:szCs w:val="28"/>
              </w:rPr>
              <w:t>Nguyễn Anh</w:t>
            </w:r>
          </w:p>
        </w:tc>
        <w:tc>
          <w:tcPr>
            <w:tcW w:w="3841" w:type="dxa"/>
            <w:shd w:val="clear" w:color="auto" w:fill="FFFFFF"/>
            <w:tcMar>
              <w:top w:w="0" w:type="dxa"/>
              <w:left w:w="108" w:type="dxa"/>
              <w:bottom w:w="0" w:type="dxa"/>
              <w:right w:w="108" w:type="dxa"/>
            </w:tcMar>
          </w:tcPr>
          <w:p w:rsidR="007C2541" w:rsidRPr="00E558CA" w:rsidRDefault="007C2541" w:rsidP="00C52A64">
            <w:pPr>
              <w:spacing w:before="0" w:after="120" w:line="234" w:lineRule="atLeast"/>
              <w:ind w:left="-368" w:firstLine="130"/>
              <w:jc w:val="center"/>
              <w:rPr>
                <w:b/>
                <w:bCs/>
                <w:color w:val="000000"/>
                <w:sz w:val="28"/>
                <w:szCs w:val="28"/>
              </w:rPr>
            </w:pPr>
            <w:r w:rsidRPr="005E4C75">
              <w:rPr>
                <w:b/>
                <w:bCs/>
                <w:color w:val="000000"/>
                <w:szCs w:val="26"/>
                <w:lang w:val="vi-VN"/>
              </w:rPr>
              <w:t xml:space="preserve">TM. </w:t>
            </w:r>
            <w:r>
              <w:rPr>
                <w:b/>
                <w:bCs/>
                <w:color w:val="000000"/>
                <w:szCs w:val="26"/>
              </w:rPr>
              <w:t>UBMTTQVN</w:t>
            </w:r>
            <w:r w:rsidRPr="005E4C75">
              <w:rPr>
                <w:b/>
                <w:bCs/>
                <w:color w:val="000000"/>
                <w:szCs w:val="26"/>
                <w:lang w:val="vi-VN"/>
              </w:rPr>
              <w:t xml:space="preserve"> </w:t>
            </w:r>
            <w:r w:rsidRPr="0047177A">
              <w:rPr>
                <w:b/>
                <w:bCs/>
                <w:color w:val="000000"/>
                <w:szCs w:val="26"/>
              </w:rPr>
              <w:t xml:space="preserve">THỊ TRẤN </w:t>
            </w:r>
            <w:r w:rsidRPr="005E4C75">
              <w:rPr>
                <w:b/>
                <w:bCs/>
                <w:color w:val="000000"/>
                <w:szCs w:val="26"/>
                <w:lang w:val="vi-VN"/>
              </w:rPr>
              <w:br/>
              <w:t>CHỦ TỊCH</w:t>
            </w:r>
            <w:r w:rsidRPr="005E4C75">
              <w:rPr>
                <w:b/>
                <w:bCs/>
                <w:color w:val="000000"/>
                <w:szCs w:val="26"/>
                <w:lang w:val="vi-VN"/>
              </w:rPr>
              <w:br/>
            </w:r>
            <w:r w:rsidRPr="005E4C75">
              <w:rPr>
                <w:b/>
                <w:bCs/>
                <w:color w:val="000000"/>
                <w:sz w:val="28"/>
                <w:szCs w:val="28"/>
                <w:lang w:val="vi-VN"/>
              </w:rPr>
              <w:br/>
            </w:r>
            <w:r>
              <w:rPr>
                <w:b/>
                <w:bCs/>
                <w:color w:val="000000"/>
                <w:sz w:val="28"/>
                <w:szCs w:val="28"/>
              </w:rPr>
              <w:t>( Đã ký)</w:t>
            </w:r>
          </w:p>
          <w:p w:rsidR="007C2541" w:rsidRPr="00986560" w:rsidRDefault="007C2541" w:rsidP="00C52A64">
            <w:pPr>
              <w:spacing w:before="0" w:after="120" w:line="234" w:lineRule="atLeast"/>
              <w:ind w:left="-368" w:firstLine="130"/>
              <w:jc w:val="center"/>
              <w:rPr>
                <w:b/>
                <w:bCs/>
                <w:color w:val="000000"/>
                <w:sz w:val="28"/>
                <w:szCs w:val="28"/>
              </w:rPr>
            </w:pPr>
            <w:r w:rsidRPr="005E4C75">
              <w:rPr>
                <w:b/>
                <w:bCs/>
                <w:color w:val="000000"/>
                <w:sz w:val="28"/>
                <w:szCs w:val="28"/>
                <w:lang w:val="vi-VN"/>
              </w:rPr>
              <w:br/>
            </w:r>
            <w:r w:rsidRPr="005E4C75">
              <w:rPr>
                <w:b/>
                <w:bCs/>
                <w:color w:val="000000"/>
                <w:sz w:val="28"/>
                <w:szCs w:val="28"/>
                <w:lang w:val="vi-VN"/>
              </w:rPr>
              <w:br/>
            </w:r>
            <w:r w:rsidRPr="00CF5944">
              <w:rPr>
                <w:b/>
                <w:color w:val="000000"/>
                <w:sz w:val="28"/>
                <w:szCs w:val="28"/>
              </w:rPr>
              <w:t>Nguyễn Duy Phong</w:t>
            </w:r>
          </w:p>
        </w:tc>
      </w:tr>
    </w:tbl>
    <w:p w:rsidR="007C2541" w:rsidRDefault="007C2541" w:rsidP="004707B2">
      <w:pPr>
        <w:ind w:firstLine="567"/>
        <w:jc w:val="both"/>
      </w:pPr>
    </w:p>
    <w:sectPr w:rsidR="007C2541" w:rsidSect="00C4020B">
      <w:footerReference w:type="even" r:id="rId6"/>
      <w:footerReference w:type="default" r:id="rId7"/>
      <w:pgSz w:w="11907" w:h="16840" w:code="9"/>
      <w:pgMar w:top="899"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41" w:rsidRDefault="007C2541">
      <w:r>
        <w:separator/>
      </w:r>
    </w:p>
  </w:endnote>
  <w:endnote w:type="continuationSeparator" w:id="0">
    <w:p w:rsidR="007C2541" w:rsidRDefault="007C2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41" w:rsidRDefault="007C2541" w:rsidP="009F2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541" w:rsidRDefault="007C2541" w:rsidP="00AB5F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41" w:rsidRDefault="007C2541" w:rsidP="009F2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C2541" w:rsidRDefault="007C2541" w:rsidP="00AB5F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41" w:rsidRDefault="007C2541">
      <w:r>
        <w:separator/>
      </w:r>
    </w:p>
  </w:footnote>
  <w:footnote w:type="continuationSeparator" w:id="0">
    <w:p w:rsidR="007C2541" w:rsidRDefault="007C2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90F"/>
    <w:rsid w:val="00006A67"/>
    <w:rsid w:val="00016457"/>
    <w:rsid w:val="00016597"/>
    <w:rsid w:val="000348FF"/>
    <w:rsid w:val="00037F05"/>
    <w:rsid w:val="0004769D"/>
    <w:rsid w:val="00080D28"/>
    <w:rsid w:val="00094844"/>
    <w:rsid w:val="000A0B02"/>
    <w:rsid w:val="000B21AD"/>
    <w:rsid w:val="000B7B6A"/>
    <w:rsid w:val="000C2AF6"/>
    <w:rsid w:val="000D0F1C"/>
    <w:rsid w:val="000D377A"/>
    <w:rsid w:val="000E0F9F"/>
    <w:rsid w:val="00127BEC"/>
    <w:rsid w:val="001312D4"/>
    <w:rsid w:val="0014089F"/>
    <w:rsid w:val="00153519"/>
    <w:rsid w:val="001566A8"/>
    <w:rsid w:val="00161CA6"/>
    <w:rsid w:val="00162377"/>
    <w:rsid w:val="001650BD"/>
    <w:rsid w:val="00192B19"/>
    <w:rsid w:val="001938F5"/>
    <w:rsid w:val="001F1220"/>
    <w:rsid w:val="001F1C99"/>
    <w:rsid w:val="00205D7E"/>
    <w:rsid w:val="00225778"/>
    <w:rsid w:val="002621E8"/>
    <w:rsid w:val="00274B92"/>
    <w:rsid w:val="00277B5C"/>
    <w:rsid w:val="002867E3"/>
    <w:rsid w:val="00294C54"/>
    <w:rsid w:val="002B1715"/>
    <w:rsid w:val="002B7221"/>
    <w:rsid w:val="002C204C"/>
    <w:rsid w:val="002C70EF"/>
    <w:rsid w:val="002D3F87"/>
    <w:rsid w:val="002F2CB1"/>
    <w:rsid w:val="00322FF1"/>
    <w:rsid w:val="00323B7D"/>
    <w:rsid w:val="00363D2A"/>
    <w:rsid w:val="00373D21"/>
    <w:rsid w:val="003768D2"/>
    <w:rsid w:val="00386D62"/>
    <w:rsid w:val="0039649A"/>
    <w:rsid w:val="003A4723"/>
    <w:rsid w:val="003B572B"/>
    <w:rsid w:val="003C7A3E"/>
    <w:rsid w:val="003D190F"/>
    <w:rsid w:val="003E4C29"/>
    <w:rsid w:val="004141BF"/>
    <w:rsid w:val="004153C0"/>
    <w:rsid w:val="00417D14"/>
    <w:rsid w:val="004241B1"/>
    <w:rsid w:val="004454C9"/>
    <w:rsid w:val="004618A2"/>
    <w:rsid w:val="00466B49"/>
    <w:rsid w:val="004707B2"/>
    <w:rsid w:val="0047177A"/>
    <w:rsid w:val="004D47FE"/>
    <w:rsid w:val="004D7D8B"/>
    <w:rsid w:val="005152E2"/>
    <w:rsid w:val="00584C74"/>
    <w:rsid w:val="00590F64"/>
    <w:rsid w:val="005C1772"/>
    <w:rsid w:val="005C3074"/>
    <w:rsid w:val="005C3EA8"/>
    <w:rsid w:val="005C747C"/>
    <w:rsid w:val="005E4C75"/>
    <w:rsid w:val="005E5C75"/>
    <w:rsid w:val="005F199E"/>
    <w:rsid w:val="00636E48"/>
    <w:rsid w:val="0067193B"/>
    <w:rsid w:val="006D48E0"/>
    <w:rsid w:val="006F0A86"/>
    <w:rsid w:val="006F2EDC"/>
    <w:rsid w:val="00703C70"/>
    <w:rsid w:val="007136D8"/>
    <w:rsid w:val="00714606"/>
    <w:rsid w:val="00727B77"/>
    <w:rsid w:val="00731760"/>
    <w:rsid w:val="00734148"/>
    <w:rsid w:val="00752158"/>
    <w:rsid w:val="0077462E"/>
    <w:rsid w:val="0077567B"/>
    <w:rsid w:val="007871B8"/>
    <w:rsid w:val="00796085"/>
    <w:rsid w:val="007A376D"/>
    <w:rsid w:val="007B3A01"/>
    <w:rsid w:val="007C2541"/>
    <w:rsid w:val="007C3EE4"/>
    <w:rsid w:val="008102A7"/>
    <w:rsid w:val="00821782"/>
    <w:rsid w:val="00823BF6"/>
    <w:rsid w:val="00836549"/>
    <w:rsid w:val="00851A4F"/>
    <w:rsid w:val="00855B80"/>
    <w:rsid w:val="00861EC6"/>
    <w:rsid w:val="0086377D"/>
    <w:rsid w:val="008A3281"/>
    <w:rsid w:val="008F019F"/>
    <w:rsid w:val="0091440B"/>
    <w:rsid w:val="009248C4"/>
    <w:rsid w:val="00924A2C"/>
    <w:rsid w:val="009263C4"/>
    <w:rsid w:val="009524A0"/>
    <w:rsid w:val="00957DB9"/>
    <w:rsid w:val="00966CCB"/>
    <w:rsid w:val="009760B4"/>
    <w:rsid w:val="0097796E"/>
    <w:rsid w:val="00986560"/>
    <w:rsid w:val="009A25EA"/>
    <w:rsid w:val="009B3A1F"/>
    <w:rsid w:val="009B7AE1"/>
    <w:rsid w:val="009E4169"/>
    <w:rsid w:val="009F25F1"/>
    <w:rsid w:val="009F6A30"/>
    <w:rsid w:val="00A04F8E"/>
    <w:rsid w:val="00A11A01"/>
    <w:rsid w:val="00A152A5"/>
    <w:rsid w:val="00A251B8"/>
    <w:rsid w:val="00A34C44"/>
    <w:rsid w:val="00AA28A3"/>
    <w:rsid w:val="00AB5F65"/>
    <w:rsid w:val="00AD45C9"/>
    <w:rsid w:val="00B14DEE"/>
    <w:rsid w:val="00B24053"/>
    <w:rsid w:val="00B27A11"/>
    <w:rsid w:val="00B51EE5"/>
    <w:rsid w:val="00B8295C"/>
    <w:rsid w:val="00B8400E"/>
    <w:rsid w:val="00B90951"/>
    <w:rsid w:val="00BC4C52"/>
    <w:rsid w:val="00BD3EE9"/>
    <w:rsid w:val="00BD5F1D"/>
    <w:rsid w:val="00BE2838"/>
    <w:rsid w:val="00C133E7"/>
    <w:rsid w:val="00C4020B"/>
    <w:rsid w:val="00C4486C"/>
    <w:rsid w:val="00C52A64"/>
    <w:rsid w:val="00C954D0"/>
    <w:rsid w:val="00C95A6C"/>
    <w:rsid w:val="00CA636C"/>
    <w:rsid w:val="00CB306C"/>
    <w:rsid w:val="00CB3090"/>
    <w:rsid w:val="00CC1C3D"/>
    <w:rsid w:val="00CD1004"/>
    <w:rsid w:val="00CD4E40"/>
    <w:rsid w:val="00CE3C0F"/>
    <w:rsid w:val="00CE54C6"/>
    <w:rsid w:val="00CE7F96"/>
    <w:rsid w:val="00CF5944"/>
    <w:rsid w:val="00D11B5B"/>
    <w:rsid w:val="00D13086"/>
    <w:rsid w:val="00D15D2E"/>
    <w:rsid w:val="00D202B6"/>
    <w:rsid w:val="00D21679"/>
    <w:rsid w:val="00D502A9"/>
    <w:rsid w:val="00D62A48"/>
    <w:rsid w:val="00D66620"/>
    <w:rsid w:val="00D76F46"/>
    <w:rsid w:val="00D819A1"/>
    <w:rsid w:val="00DA3A92"/>
    <w:rsid w:val="00DA5E6E"/>
    <w:rsid w:val="00DB32F5"/>
    <w:rsid w:val="00DB4296"/>
    <w:rsid w:val="00DC31D6"/>
    <w:rsid w:val="00DC3DAE"/>
    <w:rsid w:val="00DC6B85"/>
    <w:rsid w:val="00DD4DE4"/>
    <w:rsid w:val="00DD6CCB"/>
    <w:rsid w:val="00DE36EE"/>
    <w:rsid w:val="00DF5D03"/>
    <w:rsid w:val="00E073B4"/>
    <w:rsid w:val="00E304EE"/>
    <w:rsid w:val="00E357D9"/>
    <w:rsid w:val="00E372AB"/>
    <w:rsid w:val="00E5196E"/>
    <w:rsid w:val="00E558CA"/>
    <w:rsid w:val="00E57A29"/>
    <w:rsid w:val="00E77B5A"/>
    <w:rsid w:val="00E77E3B"/>
    <w:rsid w:val="00E82012"/>
    <w:rsid w:val="00E84909"/>
    <w:rsid w:val="00E966AD"/>
    <w:rsid w:val="00EA5F43"/>
    <w:rsid w:val="00ED4A7F"/>
    <w:rsid w:val="00EE1B23"/>
    <w:rsid w:val="00EE35A2"/>
    <w:rsid w:val="00F2639E"/>
    <w:rsid w:val="00F42B95"/>
    <w:rsid w:val="00F57C3D"/>
    <w:rsid w:val="00F9192E"/>
    <w:rsid w:val="00FA5546"/>
    <w:rsid w:val="00FB1997"/>
    <w:rsid w:val="00FB31FB"/>
    <w:rsid w:val="00FD5F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9E"/>
    <w:pPr>
      <w:spacing w:before="60" w:after="60" w:line="312" w:lineRule="auto"/>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4C75"/>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5E4C75"/>
    <w:rPr>
      <w:rFonts w:cs="Times New Roman"/>
      <w:color w:val="0000FF"/>
      <w:u w:val="single"/>
    </w:rPr>
  </w:style>
  <w:style w:type="paragraph" w:styleId="BalloonText">
    <w:name w:val="Balloon Text"/>
    <w:basedOn w:val="Normal"/>
    <w:link w:val="BalloonTextChar"/>
    <w:uiPriority w:val="99"/>
    <w:semiHidden/>
    <w:rsid w:val="00B14D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DEE"/>
    <w:rPr>
      <w:rFonts w:ascii="Tahoma" w:hAnsi="Tahoma" w:cs="Tahoma"/>
      <w:sz w:val="16"/>
      <w:szCs w:val="16"/>
    </w:rPr>
  </w:style>
  <w:style w:type="paragraph" w:styleId="Footer">
    <w:name w:val="footer"/>
    <w:basedOn w:val="Normal"/>
    <w:link w:val="FooterChar"/>
    <w:uiPriority w:val="99"/>
    <w:rsid w:val="00AB5F65"/>
    <w:pPr>
      <w:tabs>
        <w:tab w:val="center" w:pos="4320"/>
        <w:tab w:val="right" w:pos="8640"/>
      </w:tabs>
    </w:pPr>
  </w:style>
  <w:style w:type="character" w:customStyle="1" w:styleId="FooterChar">
    <w:name w:val="Footer Char"/>
    <w:basedOn w:val="DefaultParagraphFont"/>
    <w:link w:val="Footer"/>
    <w:uiPriority w:val="99"/>
    <w:semiHidden/>
    <w:locked/>
    <w:rsid w:val="0077462E"/>
    <w:rPr>
      <w:rFonts w:cs="Times New Roman"/>
      <w:sz w:val="26"/>
    </w:rPr>
  </w:style>
  <w:style w:type="character" w:styleId="PageNumber">
    <w:name w:val="page number"/>
    <w:basedOn w:val="DefaultParagraphFont"/>
    <w:uiPriority w:val="99"/>
    <w:rsid w:val="00AB5F65"/>
    <w:rPr>
      <w:rFonts w:cs="Times New Roman"/>
    </w:rPr>
  </w:style>
  <w:style w:type="paragraph" w:customStyle="1" w:styleId="CharCharCharCharCharCharChar">
    <w:name w:val="Char Char Char Char Char Char Char"/>
    <w:autoRedefine/>
    <w:uiPriority w:val="99"/>
    <w:rsid w:val="00C52A64"/>
    <w:pPr>
      <w:tabs>
        <w:tab w:val="left" w:pos="1152"/>
      </w:tabs>
      <w:spacing w:before="120" w:after="120" w:line="312"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65768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1825</TotalTime>
  <Pages>5</Pages>
  <Words>1670</Words>
  <Characters>9521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Admin</dc:creator>
  <cp:keywords/>
  <dc:description/>
  <cp:lastModifiedBy>ts83dnk</cp:lastModifiedBy>
  <cp:revision>95</cp:revision>
  <cp:lastPrinted>2017-11-16T07:53:00Z</cp:lastPrinted>
  <dcterms:created xsi:type="dcterms:W3CDTF">2017-10-05T07:18:00Z</dcterms:created>
  <dcterms:modified xsi:type="dcterms:W3CDTF">2018-01-11T02:38:00Z</dcterms:modified>
</cp:coreProperties>
</file>